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0D1" w:rsidRDefault="00A450D1" w:rsidP="00A450D1">
      <w:pPr>
        <w:snapToGrid w:val="0"/>
        <w:spacing w:line="360" w:lineRule="auto"/>
        <w:jc w:val="center"/>
        <w:outlineLvl w:val="0"/>
        <w:rPr>
          <w:rFonts w:ascii="仿宋" w:eastAsia="仿宋" w:hAnsi="仿宋"/>
          <w:b/>
          <w:sz w:val="40"/>
          <w:szCs w:val="40"/>
        </w:rPr>
      </w:pPr>
      <w:r>
        <w:rPr>
          <w:rFonts w:ascii="仿宋" w:eastAsia="仿宋" w:hAnsi="仿宋" w:hint="eastAsia"/>
          <w:b/>
          <w:sz w:val="40"/>
          <w:szCs w:val="40"/>
        </w:rPr>
        <w:t>第五章   采购需求</w:t>
      </w:r>
    </w:p>
    <w:p w:rsidR="00A450D1" w:rsidRDefault="00A450D1" w:rsidP="00A450D1">
      <w:pPr>
        <w:snapToGrid w:val="0"/>
        <w:spacing w:line="360" w:lineRule="auto"/>
        <w:contextualSpacing/>
        <w:rPr>
          <w:rFonts w:ascii="仿宋" w:eastAsia="仿宋" w:hAnsi="仿宋" w:hint="eastAsia"/>
          <w:sz w:val="28"/>
          <w:szCs w:val="28"/>
        </w:rPr>
      </w:pPr>
      <w:r>
        <w:rPr>
          <w:rFonts w:ascii="仿宋" w:eastAsia="仿宋" w:hAnsi="仿宋" w:hint="eastAsia"/>
          <w:sz w:val="28"/>
          <w:szCs w:val="28"/>
        </w:rPr>
        <w:t>说明：</w:t>
      </w:r>
    </w:p>
    <w:p w:rsidR="00A450D1" w:rsidRDefault="00A450D1" w:rsidP="00A450D1">
      <w:pPr>
        <w:snapToGrid w:val="0"/>
        <w:spacing w:line="360" w:lineRule="auto"/>
        <w:contextualSpacing/>
        <w:rPr>
          <w:rFonts w:ascii="仿宋" w:eastAsia="仿宋" w:hAnsi="仿宋" w:hint="eastAsia"/>
          <w:sz w:val="28"/>
          <w:szCs w:val="28"/>
        </w:rPr>
      </w:pPr>
      <w:r>
        <w:rPr>
          <w:rFonts w:ascii="仿宋" w:eastAsia="仿宋" w:hAnsi="仿宋" w:hint="eastAsia"/>
          <w:sz w:val="28"/>
          <w:szCs w:val="28"/>
        </w:rPr>
        <w:t>1. 当采购项目涉及政务信息系统时，采购需求应当符合《政务信息系统政府采购管理暂行办法》（财库〔2017〕210号）的相关要求。</w:t>
      </w:r>
    </w:p>
    <w:p w:rsidR="00A450D1" w:rsidRDefault="00A450D1" w:rsidP="00A450D1">
      <w:pPr>
        <w:snapToGrid w:val="0"/>
        <w:spacing w:line="360" w:lineRule="auto"/>
        <w:contextualSpacing/>
        <w:rPr>
          <w:rFonts w:ascii="仿宋" w:eastAsia="仿宋" w:hAnsi="仿宋" w:hint="eastAsia"/>
          <w:sz w:val="28"/>
          <w:szCs w:val="28"/>
        </w:rPr>
      </w:pPr>
      <w:r>
        <w:rPr>
          <w:rFonts w:ascii="仿宋" w:eastAsia="仿宋" w:hAnsi="仿宋" w:hint="eastAsia"/>
          <w:sz w:val="28"/>
          <w:szCs w:val="28"/>
        </w:rPr>
        <w:t>2. 采购人及采购代理机构应关注财政部门会同有关部门制定发布的需求标准，结合具体应用场景，根据对应《需求标准》确定采购需求。</w:t>
      </w:r>
    </w:p>
    <w:p w:rsidR="00A450D1" w:rsidRDefault="00A450D1" w:rsidP="00A450D1">
      <w:pPr>
        <w:snapToGrid w:val="0"/>
        <w:spacing w:line="360" w:lineRule="auto"/>
        <w:contextualSpacing/>
        <w:rPr>
          <w:rFonts w:ascii="仿宋" w:eastAsia="仿宋" w:hAnsi="仿宋" w:hint="eastAsia"/>
          <w:sz w:val="28"/>
          <w:szCs w:val="28"/>
        </w:rPr>
      </w:pPr>
      <w:r>
        <w:rPr>
          <w:rFonts w:ascii="仿宋" w:eastAsia="仿宋" w:hAnsi="仿宋" w:hint="eastAsia"/>
          <w:sz w:val="28"/>
          <w:szCs w:val="28"/>
        </w:rPr>
        <w:t>已发布的需求标准如下：</w:t>
      </w:r>
    </w:p>
    <w:p w:rsidR="00A450D1" w:rsidRDefault="00A450D1" w:rsidP="00A450D1">
      <w:pPr>
        <w:snapToGrid w:val="0"/>
        <w:spacing w:line="360" w:lineRule="auto"/>
        <w:contextualSpacing/>
        <w:rPr>
          <w:rFonts w:ascii="仿宋" w:eastAsia="仿宋" w:hAnsi="仿宋" w:hint="eastAsia"/>
          <w:sz w:val="28"/>
          <w:szCs w:val="28"/>
        </w:rPr>
      </w:pPr>
      <w:r>
        <w:rPr>
          <w:rFonts w:ascii="仿宋" w:eastAsia="仿宋" w:hAnsi="仿宋" w:hint="eastAsia"/>
          <w:sz w:val="28"/>
          <w:szCs w:val="28"/>
        </w:rPr>
        <w:t>《关于印发〈商品包装政府采购需求标准（试行）〉、〈快递包装政府采购需求标准（试行）〉的通知》（财办库﹝2020﹞123号））</w:t>
      </w:r>
    </w:p>
    <w:p w:rsidR="00A450D1" w:rsidRDefault="00A450D1" w:rsidP="00A450D1">
      <w:pPr>
        <w:pStyle w:val="pf0"/>
        <w:snapToGrid w:val="0"/>
        <w:spacing w:before="0" w:beforeAutospacing="0" w:after="0" w:afterAutospacing="0" w:line="360" w:lineRule="auto"/>
        <w:rPr>
          <w:rFonts w:ascii="仿宋" w:eastAsia="仿宋" w:hAnsi="仿宋" w:hint="eastAsia"/>
          <w:kern w:val="2"/>
          <w:sz w:val="28"/>
          <w:szCs w:val="28"/>
        </w:rPr>
      </w:pPr>
      <w:r>
        <w:rPr>
          <w:rFonts w:ascii="仿宋" w:eastAsia="仿宋" w:hAnsi="仿宋" w:hint="eastAsia"/>
          <w:kern w:val="2"/>
          <w:sz w:val="28"/>
          <w:szCs w:val="28"/>
        </w:rPr>
        <w:t>《绿色数据中心政府采购需求标准（试行）》（财库〔2023〕7号）</w:t>
      </w:r>
    </w:p>
    <w:p w:rsidR="00A450D1" w:rsidRDefault="00A450D1" w:rsidP="00A450D1">
      <w:pPr>
        <w:pStyle w:val="pf0"/>
        <w:snapToGrid w:val="0"/>
        <w:spacing w:before="0" w:beforeAutospacing="0" w:after="0" w:afterAutospacing="0" w:line="360" w:lineRule="auto"/>
        <w:rPr>
          <w:rFonts w:ascii="仿宋" w:eastAsia="仿宋" w:hAnsi="仿宋" w:hint="eastAsia"/>
          <w:kern w:val="2"/>
          <w:sz w:val="28"/>
          <w:szCs w:val="28"/>
        </w:rPr>
      </w:pPr>
      <w:r>
        <w:rPr>
          <w:rFonts w:ascii="仿宋" w:eastAsia="仿宋" w:hAnsi="仿宋" w:hint="eastAsia"/>
          <w:kern w:val="2"/>
          <w:sz w:val="28"/>
          <w:szCs w:val="28"/>
        </w:rPr>
        <w:t>《台式计算机政府采购需求标准（2023年版）》（财库〔2023〕29号）</w:t>
      </w:r>
    </w:p>
    <w:p w:rsidR="00A450D1" w:rsidRDefault="00A450D1" w:rsidP="00A450D1">
      <w:pPr>
        <w:pStyle w:val="pf0"/>
        <w:snapToGrid w:val="0"/>
        <w:spacing w:before="0" w:beforeAutospacing="0" w:after="0" w:afterAutospacing="0" w:line="360" w:lineRule="auto"/>
        <w:rPr>
          <w:rFonts w:ascii="仿宋" w:eastAsia="仿宋" w:hAnsi="仿宋" w:hint="eastAsia"/>
          <w:kern w:val="2"/>
          <w:sz w:val="28"/>
          <w:szCs w:val="28"/>
        </w:rPr>
      </w:pPr>
      <w:r>
        <w:rPr>
          <w:rFonts w:ascii="仿宋" w:eastAsia="仿宋" w:hAnsi="仿宋" w:hint="eastAsia"/>
          <w:kern w:val="2"/>
          <w:sz w:val="28"/>
          <w:szCs w:val="28"/>
        </w:rPr>
        <w:t>《便携式计算机政府采购需求标准（2023年版）》（财库〔2023〕30号）</w:t>
      </w:r>
    </w:p>
    <w:p w:rsidR="00A450D1" w:rsidRDefault="00A450D1" w:rsidP="00A450D1">
      <w:pPr>
        <w:pStyle w:val="pf0"/>
        <w:snapToGrid w:val="0"/>
        <w:spacing w:before="0" w:beforeAutospacing="0" w:after="0" w:afterAutospacing="0" w:line="360" w:lineRule="auto"/>
        <w:rPr>
          <w:rFonts w:ascii="仿宋" w:eastAsia="仿宋" w:hAnsi="仿宋" w:hint="eastAsia"/>
          <w:kern w:val="2"/>
          <w:sz w:val="28"/>
          <w:szCs w:val="28"/>
        </w:rPr>
      </w:pPr>
      <w:r>
        <w:rPr>
          <w:rFonts w:ascii="仿宋" w:eastAsia="仿宋" w:hAnsi="仿宋" w:hint="eastAsia"/>
          <w:kern w:val="2"/>
          <w:sz w:val="28"/>
          <w:szCs w:val="28"/>
        </w:rPr>
        <w:t>《一体式计算机政府采购需求标准（2023年版）》（财库〔2023〕31号）</w:t>
      </w:r>
    </w:p>
    <w:p w:rsidR="00A450D1" w:rsidRDefault="00A450D1" w:rsidP="00A450D1">
      <w:pPr>
        <w:pStyle w:val="pf0"/>
        <w:snapToGrid w:val="0"/>
        <w:spacing w:before="0" w:beforeAutospacing="0" w:after="0" w:afterAutospacing="0" w:line="360" w:lineRule="auto"/>
        <w:rPr>
          <w:rFonts w:ascii="仿宋" w:eastAsia="仿宋" w:hAnsi="仿宋" w:hint="eastAsia"/>
          <w:kern w:val="2"/>
          <w:sz w:val="28"/>
          <w:szCs w:val="28"/>
        </w:rPr>
      </w:pPr>
      <w:r>
        <w:rPr>
          <w:rFonts w:ascii="仿宋" w:eastAsia="仿宋" w:hAnsi="仿宋" w:hint="eastAsia"/>
          <w:kern w:val="2"/>
          <w:sz w:val="28"/>
          <w:szCs w:val="28"/>
        </w:rPr>
        <w:t>《工作站政府采购需求标准（2023年版）》（财库〔2023〕32号）</w:t>
      </w:r>
    </w:p>
    <w:p w:rsidR="00A450D1" w:rsidRDefault="00A450D1" w:rsidP="00A450D1">
      <w:pPr>
        <w:pStyle w:val="pf0"/>
        <w:snapToGrid w:val="0"/>
        <w:spacing w:before="0" w:beforeAutospacing="0" w:after="0" w:afterAutospacing="0" w:line="360" w:lineRule="auto"/>
        <w:rPr>
          <w:rFonts w:ascii="仿宋" w:eastAsia="仿宋" w:hAnsi="仿宋" w:hint="eastAsia"/>
          <w:kern w:val="2"/>
          <w:sz w:val="28"/>
          <w:szCs w:val="28"/>
        </w:rPr>
      </w:pPr>
      <w:r>
        <w:rPr>
          <w:rFonts w:ascii="仿宋" w:eastAsia="仿宋" w:hAnsi="仿宋" w:hint="eastAsia"/>
          <w:kern w:val="2"/>
          <w:sz w:val="28"/>
          <w:szCs w:val="28"/>
        </w:rPr>
        <w:t>《通用服务器政府采购需求标准（2023年版）》（财库〔2023〕33号）</w:t>
      </w:r>
    </w:p>
    <w:p w:rsidR="00A450D1" w:rsidRDefault="00A450D1" w:rsidP="00A450D1">
      <w:pPr>
        <w:pStyle w:val="pf0"/>
        <w:snapToGrid w:val="0"/>
        <w:spacing w:before="0" w:beforeAutospacing="0" w:after="0" w:afterAutospacing="0" w:line="360" w:lineRule="auto"/>
        <w:rPr>
          <w:rFonts w:ascii="仿宋" w:eastAsia="仿宋" w:hAnsi="仿宋" w:hint="eastAsia"/>
          <w:kern w:val="2"/>
          <w:sz w:val="28"/>
          <w:szCs w:val="28"/>
        </w:rPr>
      </w:pPr>
      <w:r>
        <w:rPr>
          <w:rFonts w:ascii="仿宋" w:eastAsia="仿宋" w:hAnsi="仿宋" w:hint="eastAsia"/>
          <w:kern w:val="2"/>
          <w:sz w:val="28"/>
          <w:szCs w:val="28"/>
        </w:rPr>
        <w:t>《操作系统政府采购需求标准（2023年版）》（财库〔2023〕34号）</w:t>
      </w:r>
    </w:p>
    <w:p w:rsidR="00A450D1" w:rsidRDefault="00A450D1" w:rsidP="00A450D1">
      <w:pPr>
        <w:pStyle w:val="pf0"/>
        <w:snapToGrid w:val="0"/>
        <w:spacing w:before="0" w:beforeAutospacing="0" w:after="0" w:afterAutospacing="0" w:line="360" w:lineRule="auto"/>
        <w:rPr>
          <w:rFonts w:ascii="仿宋" w:eastAsia="仿宋" w:hAnsi="仿宋" w:hint="eastAsia"/>
          <w:kern w:val="2"/>
          <w:sz w:val="28"/>
          <w:szCs w:val="28"/>
        </w:rPr>
      </w:pPr>
      <w:r>
        <w:rPr>
          <w:rFonts w:ascii="仿宋" w:eastAsia="仿宋" w:hAnsi="仿宋" w:hint="eastAsia"/>
          <w:kern w:val="2"/>
          <w:sz w:val="28"/>
          <w:szCs w:val="28"/>
        </w:rPr>
        <w:t>《数据库政府采购需求标准（2023年版）》（财库〔2023〕35号）</w:t>
      </w:r>
    </w:p>
    <w:p w:rsidR="00A450D1" w:rsidRDefault="00A450D1" w:rsidP="00A450D1">
      <w:pPr>
        <w:pStyle w:val="pf0"/>
        <w:snapToGrid w:val="0"/>
        <w:spacing w:before="0" w:beforeAutospacing="0" w:after="0" w:afterAutospacing="0" w:line="360" w:lineRule="auto"/>
        <w:rPr>
          <w:rFonts w:ascii="仿宋" w:eastAsia="仿宋" w:hAnsi="仿宋" w:hint="eastAsia"/>
          <w:kern w:val="2"/>
          <w:sz w:val="28"/>
          <w:szCs w:val="28"/>
        </w:rPr>
      </w:pPr>
      <w:r>
        <w:rPr>
          <w:rFonts w:ascii="仿宋" w:eastAsia="仿宋" w:hAnsi="仿宋" w:hint="eastAsia"/>
          <w:kern w:val="2"/>
          <w:sz w:val="28"/>
          <w:szCs w:val="28"/>
        </w:rPr>
        <w:t>《物业管理服务政府采购需求标准（办公场所类）（试行）》（财办库〔2024〕113号）</w:t>
      </w:r>
    </w:p>
    <w:p w:rsidR="00A450D1" w:rsidRDefault="00A450D1" w:rsidP="00A450D1">
      <w:pPr>
        <w:snapToGrid w:val="0"/>
        <w:spacing w:line="360" w:lineRule="auto"/>
        <w:contextualSpacing/>
        <w:rPr>
          <w:rFonts w:ascii="仿宋" w:eastAsia="仿宋" w:hAnsi="仿宋" w:hint="eastAsia"/>
          <w:sz w:val="28"/>
          <w:szCs w:val="28"/>
        </w:rPr>
      </w:pPr>
      <w:r>
        <w:rPr>
          <w:rFonts w:ascii="仿宋" w:eastAsia="仿宋" w:hAnsi="仿宋" w:hint="eastAsia"/>
          <w:sz w:val="28"/>
          <w:szCs w:val="28"/>
        </w:rPr>
        <w:t>如有更新或增加，以财政部门发布为准。</w:t>
      </w:r>
    </w:p>
    <w:p w:rsidR="00A450D1" w:rsidRDefault="00A450D1" w:rsidP="00A450D1">
      <w:pPr>
        <w:widowControl/>
        <w:snapToGrid w:val="0"/>
        <w:spacing w:line="360" w:lineRule="auto"/>
        <w:jc w:val="left"/>
        <w:rPr>
          <w:rFonts w:ascii="仿宋" w:eastAsia="仿宋" w:hAnsi="仿宋" w:hint="eastAsia"/>
          <w:b/>
          <w:sz w:val="28"/>
          <w:szCs w:val="28"/>
        </w:rPr>
      </w:pPr>
      <w:r>
        <w:rPr>
          <w:rFonts w:ascii="仿宋" w:eastAsia="仿宋" w:hAnsi="仿宋" w:hint="eastAsia"/>
          <w:b/>
          <w:sz w:val="28"/>
          <w:szCs w:val="28"/>
        </w:rPr>
        <w:br w:type="page"/>
      </w:r>
    </w:p>
    <w:p w:rsidR="00A450D1" w:rsidRDefault="00A450D1" w:rsidP="00A450D1">
      <w:pPr>
        <w:pStyle w:val="ListParagraph"/>
        <w:snapToGrid w:val="0"/>
        <w:spacing w:line="360" w:lineRule="auto"/>
        <w:ind w:firstLineChars="0" w:firstLine="0"/>
        <w:contextualSpacing/>
        <w:rPr>
          <w:rFonts w:ascii="仿宋" w:eastAsia="仿宋" w:hAnsi="仿宋" w:hint="eastAsia"/>
          <w:b/>
          <w:sz w:val="24"/>
          <w:szCs w:val="24"/>
        </w:rPr>
      </w:pPr>
      <w:r>
        <w:rPr>
          <w:rFonts w:ascii="仿宋" w:eastAsia="仿宋" w:hAnsi="仿宋" w:hint="eastAsia"/>
          <w:b/>
          <w:sz w:val="24"/>
          <w:szCs w:val="24"/>
        </w:rPr>
        <w:lastRenderedPageBreak/>
        <w:t>一、采购标的</w:t>
      </w:r>
    </w:p>
    <w:p w:rsidR="00A450D1" w:rsidRDefault="00A450D1" w:rsidP="00A450D1">
      <w:pPr>
        <w:snapToGrid w:val="0"/>
        <w:spacing w:line="360" w:lineRule="auto"/>
        <w:contextualSpacing/>
        <w:rPr>
          <w:rFonts w:ascii="仿宋" w:eastAsia="仿宋" w:hAnsi="仿宋" w:hint="eastAsia"/>
          <w:bCs/>
          <w:sz w:val="24"/>
          <w:szCs w:val="24"/>
        </w:rPr>
      </w:pPr>
      <w:r>
        <w:rPr>
          <w:rFonts w:ascii="仿宋" w:eastAsia="仿宋" w:hAnsi="仿宋" w:hint="eastAsia"/>
          <w:bCs/>
          <w:sz w:val="24"/>
          <w:szCs w:val="24"/>
        </w:rPr>
        <w:t>1. 采购标的（货物需求一览表或简要服务内容及数量）</w:t>
      </w:r>
    </w:p>
    <w:p w:rsidR="00A450D1" w:rsidRDefault="00A450D1" w:rsidP="00A450D1">
      <w:pPr>
        <w:snapToGrid w:val="0"/>
        <w:spacing w:line="360" w:lineRule="auto"/>
        <w:contextualSpacing/>
        <w:rPr>
          <w:rFonts w:ascii="仿宋" w:eastAsia="仿宋" w:hAnsi="仿宋" w:hint="eastAsia"/>
          <w:bCs/>
          <w:sz w:val="24"/>
          <w:szCs w:val="24"/>
        </w:rPr>
      </w:pPr>
      <w:r>
        <w:rPr>
          <w:rFonts w:ascii="仿宋" w:eastAsia="仿宋" w:hAnsi="仿宋" w:hint="eastAsia"/>
          <w:bCs/>
          <w:sz w:val="24"/>
          <w:szCs w:val="24"/>
        </w:rPr>
        <w:t>说明：如接受进口产品，需标明。</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1881"/>
        <w:gridCol w:w="1534"/>
        <w:gridCol w:w="748"/>
        <w:gridCol w:w="3729"/>
      </w:tblGrid>
      <w:tr w:rsidR="00A450D1" w:rsidTr="00A450D1">
        <w:trPr>
          <w:trHeight w:val="454"/>
          <w:jc w:val="center"/>
        </w:trPr>
        <w:tc>
          <w:tcPr>
            <w:tcW w:w="627" w:type="dxa"/>
            <w:tcBorders>
              <w:top w:val="single" w:sz="4" w:space="0" w:color="auto"/>
              <w:left w:val="single" w:sz="4" w:space="0" w:color="auto"/>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bCs/>
                <w:sz w:val="24"/>
                <w:szCs w:val="24"/>
              </w:rPr>
            </w:pPr>
            <w:proofErr w:type="gramStart"/>
            <w:r>
              <w:rPr>
                <w:rFonts w:ascii="仿宋" w:eastAsia="仿宋" w:hAnsi="仿宋" w:hint="eastAsia"/>
                <w:bCs/>
                <w:sz w:val="24"/>
                <w:szCs w:val="24"/>
              </w:rPr>
              <w:t>包号</w:t>
            </w:r>
            <w:proofErr w:type="gramEnd"/>
          </w:p>
        </w:tc>
        <w:tc>
          <w:tcPr>
            <w:tcW w:w="1881" w:type="dxa"/>
            <w:tcBorders>
              <w:top w:val="single" w:sz="4" w:space="0" w:color="auto"/>
              <w:left w:val="single" w:sz="4" w:space="0" w:color="auto"/>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bCs/>
                <w:sz w:val="24"/>
                <w:szCs w:val="24"/>
              </w:rPr>
            </w:pPr>
            <w:r>
              <w:rPr>
                <w:rFonts w:ascii="仿宋" w:eastAsia="仿宋" w:hAnsi="仿宋" w:hint="eastAsia"/>
                <w:bCs/>
                <w:sz w:val="24"/>
                <w:szCs w:val="24"/>
              </w:rPr>
              <w:t>标的名称</w:t>
            </w:r>
          </w:p>
        </w:tc>
        <w:tc>
          <w:tcPr>
            <w:tcW w:w="1534" w:type="dxa"/>
            <w:tcBorders>
              <w:top w:val="single" w:sz="4" w:space="0" w:color="auto"/>
              <w:left w:val="single" w:sz="4" w:space="0" w:color="auto"/>
              <w:bottom w:val="single" w:sz="4" w:space="0" w:color="auto"/>
              <w:right w:val="single" w:sz="4" w:space="0" w:color="auto"/>
            </w:tcBorders>
            <w:hideMark/>
          </w:tcPr>
          <w:p w:rsidR="00A450D1" w:rsidRDefault="00A450D1">
            <w:pPr>
              <w:snapToGrid w:val="0"/>
              <w:spacing w:line="360" w:lineRule="auto"/>
              <w:jc w:val="center"/>
              <w:rPr>
                <w:rFonts w:ascii="仿宋" w:eastAsia="仿宋" w:hAnsi="仿宋"/>
                <w:bCs/>
                <w:sz w:val="24"/>
                <w:szCs w:val="24"/>
              </w:rPr>
            </w:pPr>
            <w:r>
              <w:rPr>
                <w:rFonts w:ascii="仿宋" w:eastAsia="仿宋" w:hAnsi="仿宋" w:hint="eastAsia"/>
                <w:bCs/>
                <w:sz w:val="24"/>
                <w:szCs w:val="24"/>
              </w:rPr>
              <w:t>采购</w:t>
            </w:r>
            <w:proofErr w:type="gramStart"/>
            <w:r>
              <w:rPr>
                <w:rFonts w:ascii="仿宋" w:eastAsia="仿宋" w:hAnsi="仿宋" w:hint="eastAsia"/>
                <w:bCs/>
                <w:sz w:val="24"/>
                <w:szCs w:val="24"/>
              </w:rPr>
              <w:t>包预算</w:t>
            </w:r>
            <w:proofErr w:type="gramEnd"/>
            <w:r>
              <w:rPr>
                <w:rFonts w:ascii="仿宋" w:eastAsia="仿宋" w:hAnsi="仿宋" w:hint="eastAsia"/>
                <w:bCs/>
                <w:sz w:val="24"/>
                <w:szCs w:val="24"/>
              </w:rPr>
              <w:t>金额</w:t>
            </w:r>
          </w:p>
          <w:p w:rsidR="00A450D1" w:rsidRDefault="00A450D1">
            <w:pPr>
              <w:snapToGrid w:val="0"/>
              <w:spacing w:line="360" w:lineRule="auto"/>
              <w:jc w:val="center"/>
              <w:rPr>
                <w:rFonts w:ascii="仿宋" w:eastAsia="仿宋" w:hAnsi="仿宋"/>
                <w:bCs/>
                <w:sz w:val="24"/>
                <w:szCs w:val="24"/>
              </w:rPr>
            </w:pPr>
            <w:r>
              <w:rPr>
                <w:rFonts w:ascii="仿宋" w:eastAsia="仿宋" w:hAnsi="仿宋" w:hint="eastAsia"/>
                <w:bCs/>
                <w:sz w:val="24"/>
                <w:szCs w:val="24"/>
              </w:rPr>
              <w:t>（万元）</w:t>
            </w:r>
          </w:p>
        </w:tc>
        <w:tc>
          <w:tcPr>
            <w:tcW w:w="748" w:type="dxa"/>
            <w:tcBorders>
              <w:top w:val="single" w:sz="4" w:space="0" w:color="auto"/>
              <w:left w:val="single" w:sz="4" w:space="0" w:color="auto"/>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bCs/>
                <w:sz w:val="24"/>
                <w:szCs w:val="24"/>
              </w:rPr>
            </w:pPr>
            <w:r>
              <w:rPr>
                <w:rFonts w:ascii="仿宋" w:eastAsia="仿宋" w:hAnsi="仿宋" w:hint="eastAsia"/>
                <w:bCs/>
                <w:sz w:val="24"/>
                <w:szCs w:val="24"/>
              </w:rPr>
              <w:t>数量</w:t>
            </w:r>
          </w:p>
        </w:tc>
        <w:tc>
          <w:tcPr>
            <w:tcW w:w="3729" w:type="dxa"/>
            <w:tcBorders>
              <w:top w:val="single" w:sz="4" w:space="0" w:color="auto"/>
              <w:left w:val="single" w:sz="4" w:space="0" w:color="auto"/>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sz w:val="24"/>
                <w:szCs w:val="24"/>
              </w:rPr>
            </w:pPr>
            <w:r>
              <w:rPr>
                <w:rFonts w:ascii="仿宋" w:eastAsia="仿宋" w:hAnsi="仿宋" w:hint="eastAsia"/>
                <w:sz w:val="24"/>
                <w:szCs w:val="24"/>
              </w:rPr>
              <w:t>简要技术需求或服务要求</w:t>
            </w:r>
          </w:p>
        </w:tc>
      </w:tr>
      <w:tr w:rsidR="00A450D1" w:rsidTr="00A450D1">
        <w:trPr>
          <w:trHeight w:val="454"/>
          <w:jc w:val="center"/>
        </w:trPr>
        <w:tc>
          <w:tcPr>
            <w:tcW w:w="627" w:type="dxa"/>
            <w:tcBorders>
              <w:top w:val="single" w:sz="4" w:space="0" w:color="auto"/>
              <w:left w:val="single" w:sz="4" w:space="0" w:color="auto"/>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bCs/>
                <w:sz w:val="24"/>
                <w:szCs w:val="24"/>
              </w:rPr>
            </w:pPr>
            <w:r>
              <w:rPr>
                <w:rFonts w:ascii="仿宋" w:eastAsia="仿宋" w:hAnsi="仿宋" w:hint="eastAsia"/>
                <w:bCs/>
                <w:sz w:val="24"/>
                <w:szCs w:val="24"/>
              </w:rPr>
              <w:t>02</w:t>
            </w:r>
          </w:p>
        </w:tc>
        <w:tc>
          <w:tcPr>
            <w:tcW w:w="1881" w:type="dxa"/>
            <w:tcBorders>
              <w:top w:val="single" w:sz="4" w:space="0" w:color="auto"/>
              <w:left w:val="single" w:sz="4" w:space="0" w:color="auto"/>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bCs/>
                <w:sz w:val="24"/>
                <w:szCs w:val="24"/>
              </w:rPr>
            </w:pPr>
            <w:r>
              <w:rPr>
                <w:rFonts w:ascii="仿宋" w:eastAsia="仿宋" w:hAnsi="仿宋" w:hint="eastAsia"/>
                <w:bCs/>
                <w:sz w:val="24"/>
                <w:szCs w:val="24"/>
              </w:rPr>
              <w:t>直属单位链路及资源租赁服务（二）</w:t>
            </w:r>
          </w:p>
        </w:tc>
        <w:tc>
          <w:tcPr>
            <w:tcW w:w="1534" w:type="dxa"/>
            <w:tcBorders>
              <w:top w:val="single" w:sz="4" w:space="0" w:color="auto"/>
              <w:left w:val="single" w:sz="4" w:space="0" w:color="auto"/>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bCs/>
                <w:sz w:val="24"/>
                <w:szCs w:val="24"/>
              </w:rPr>
            </w:pPr>
            <w:r>
              <w:rPr>
                <w:rFonts w:ascii="仿宋" w:eastAsia="仿宋" w:hAnsi="仿宋" w:hint="eastAsia"/>
                <w:bCs/>
                <w:sz w:val="24"/>
                <w:szCs w:val="24"/>
              </w:rPr>
              <w:t>1109.44614</w:t>
            </w:r>
          </w:p>
        </w:tc>
        <w:tc>
          <w:tcPr>
            <w:tcW w:w="748" w:type="dxa"/>
            <w:tcBorders>
              <w:top w:val="single" w:sz="4" w:space="0" w:color="auto"/>
              <w:left w:val="single" w:sz="4" w:space="0" w:color="auto"/>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bCs/>
                <w:sz w:val="24"/>
                <w:szCs w:val="24"/>
              </w:rPr>
            </w:pPr>
            <w:r>
              <w:rPr>
                <w:rFonts w:ascii="仿宋" w:eastAsia="仿宋" w:hAnsi="仿宋" w:hint="eastAsia"/>
                <w:bCs/>
                <w:sz w:val="24"/>
                <w:szCs w:val="24"/>
              </w:rPr>
              <w:t>1项</w:t>
            </w:r>
          </w:p>
        </w:tc>
        <w:tc>
          <w:tcPr>
            <w:tcW w:w="3729" w:type="dxa"/>
            <w:tcBorders>
              <w:top w:val="single" w:sz="4" w:space="0" w:color="auto"/>
              <w:left w:val="single" w:sz="4" w:space="0" w:color="auto"/>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kern w:val="0"/>
                <w:sz w:val="24"/>
                <w:szCs w:val="24"/>
              </w:rPr>
            </w:pPr>
            <w:r>
              <w:rPr>
                <w:rFonts w:ascii="仿宋" w:eastAsia="仿宋" w:hAnsi="仿宋" w:hint="eastAsia"/>
                <w:kern w:val="0"/>
                <w:sz w:val="24"/>
                <w:szCs w:val="24"/>
              </w:rPr>
              <w:t>为采购人部分直属单位提供链路及资源租赁服务。详见附件</w:t>
            </w:r>
          </w:p>
        </w:tc>
      </w:tr>
    </w:tbl>
    <w:p w:rsidR="00A450D1" w:rsidRDefault="00A450D1" w:rsidP="00A450D1">
      <w:pPr>
        <w:snapToGrid w:val="0"/>
        <w:spacing w:line="360" w:lineRule="auto"/>
        <w:contextualSpacing/>
        <w:rPr>
          <w:rFonts w:ascii="仿宋" w:eastAsia="仿宋" w:hAnsi="仿宋" w:hint="eastAsia"/>
          <w:bCs/>
          <w:sz w:val="24"/>
          <w:szCs w:val="24"/>
        </w:rPr>
      </w:pPr>
      <w:r>
        <w:rPr>
          <w:rFonts w:ascii="仿宋" w:eastAsia="仿宋" w:hAnsi="仿宋" w:hint="eastAsia"/>
          <w:bCs/>
          <w:sz w:val="24"/>
          <w:szCs w:val="24"/>
        </w:rPr>
        <w:t>2. 项目背景/项目概述（如有）</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为采购人16个直属单位租赁运营商的专线、裸光纤、机柜等链路及资源服务。</w:t>
      </w:r>
    </w:p>
    <w:p w:rsidR="00A450D1" w:rsidRDefault="00A450D1" w:rsidP="00A450D1">
      <w:pPr>
        <w:pStyle w:val="ListParagraph"/>
        <w:snapToGrid w:val="0"/>
        <w:spacing w:line="360" w:lineRule="auto"/>
        <w:ind w:firstLineChars="0" w:firstLine="0"/>
        <w:contextualSpacing/>
        <w:rPr>
          <w:rFonts w:ascii="仿宋" w:eastAsia="仿宋" w:hAnsi="仿宋" w:hint="eastAsia"/>
          <w:b/>
          <w:sz w:val="24"/>
          <w:szCs w:val="24"/>
        </w:rPr>
      </w:pPr>
      <w:r>
        <w:rPr>
          <w:rFonts w:ascii="仿宋" w:eastAsia="仿宋" w:hAnsi="仿宋" w:hint="eastAsia"/>
          <w:b/>
          <w:sz w:val="24"/>
          <w:szCs w:val="24"/>
        </w:rPr>
        <w:t>二、商务要求</w:t>
      </w:r>
    </w:p>
    <w:p w:rsidR="00A450D1" w:rsidRDefault="00A450D1" w:rsidP="00A450D1">
      <w:pPr>
        <w:snapToGrid w:val="0"/>
        <w:spacing w:line="360" w:lineRule="auto"/>
        <w:contextualSpacing/>
        <w:rPr>
          <w:rFonts w:ascii="仿宋" w:eastAsia="仿宋" w:hAnsi="仿宋" w:hint="eastAsia"/>
          <w:i/>
          <w:sz w:val="24"/>
          <w:szCs w:val="24"/>
        </w:rPr>
      </w:pPr>
      <w:r>
        <w:rPr>
          <w:rFonts w:ascii="仿宋" w:eastAsia="仿宋" w:hAnsi="仿宋" w:hint="eastAsia"/>
          <w:sz w:val="24"/>
          <w:szCs w:val="24"/>
        </w:rPr>
        <w:t>1. 交付（实施）的时间（期限）和地点（范围）</w:t>
      </w:r>
    </w:p>
    <w:p w:rsidR="00A450D1" w:rsidRDefault="00A450D1" w:rsidP="00A450D1">
      <w:pPr>
        <w:snapToGrid w:val="0"/>
        <w:spacing w:line="360" w:lineRule="auto"/>
        <w:ind w:firstLineChars="200" w:firstLine="480"/>
        <w:rPr>
          <w:rFonts w:ascii="仿宋" w:eastAsia="仿宋" w:hAnsi="仿宋" w:hint="eastAsia"/>
          <w:color w:val="000000"/>
          <w:sz w:val="24"/>
          <w:szCs w:val="24"/>
        </w:rPr>
      </w:pPr>
      <w:r>
        <w:rPr>
          <w:rFonts w:ascii="仿宋" w:eastAsia="仿宋" w:hAnsi="仿宋" w:hint="eastAsia"/>
          <w:sz w:val="24"/>
          <w:szCs w:val="24"/>
        </w:rPr>
        <w:t>期限：</w:t>
      </w:r>
      <w:r>
        <w:rPr>
          <w:rFonts w:ascii="仿宋" w:eastAsia="仿宋" w:hAnsi="仿宋" w:hint="eastAsia"/>
          <w:color w:val="000000"/>
          <w:sz w:val="24"/>
          <w:szCs w:val="24"/>
        </w:rPr>
        <w:t>服务期限以“直属单位链路及资源租赁服务（二）需求表”中内容要求为准，服务正式开始日期（计费日期）以采购人实际要求为准。</w:t>
      </w:r>
    </w:p>
    <w:p w:rsidR="00A450D1" w:rsidRDefault="00A450D1" w:rsidP="00A450D1">
      <w:pPr>
        <w:snapToGrid w:val="0"/>
        <w:spacing w:line="360" w:lineRule="auto"/>
        <w:ind w:firstLineChars="200" w:firstLine="480"/>
        <w:rPr>
          <w:rFonts w:ascii="仿宋" w:eastAsia="仿宋" w:hAnsi="仿宋" w:hint="eastAsia"/>
          <w:i/>
          <w:sz w:val="24"/>
          <w:szCs w:val="24"/>
        </w:rPr>
      </w:pPr>
      <w:r>
        <w:rPr>
          <w:rFonts w:ascii="仿宋" w:eastAsia="仿宋" w:hAnsi="仿宋" w:hint="eastAsia"/>
          <w:bCs/>
          <w:sz w:val="24"/>
          <w:szCs w:val="24"/>
        </w:rPr>
        <w:t>地点：北京市</w:t>
      </w:r>
      <w:r>
        <w:rPr>
          <w:rFonts w:ascii="仿宋" w:eastAsia="仿宋" w:hAnsi="仿宋" w:hint="eastAsia"/>
          <w:spacing w:val="-1"/>
          <w:sz w:val="24"/>
          <w:szCs w:val="24"/>
        </w:rPr>
        <w:t>，采购人指定地点</w:t>
      </w:r>
    </w:p>
    <w:p w:rsidR="00A450D1" w:rsidRDefault="00A450D1" w:rsidP="00A450D1">
      <w:pPr>
        <w:snapToGrid w:val="0"/>
        <w:spacing w:line="360" w:lineRule="auto"/>
        <w:contextualSpacing/>
        <w:rPr>
          <w:rFonts w:ascii="仿宋" w:eastAsia="仿宋" w:hAnsi="仿宋" w:hint="eastAsia"/>
          <w:sz w:val="24"/>
          <w:szCs w:val="24"/>
        </w:rPr>
      </w:pPr>
      <w:r>
        <w:rPr>
          <w:rFonts w:ascii="仿宋" w:eastAsia="仿宋" w:hAnsi="仿宋" w:hint="eastAsia"/>
          <w:sz w:val="24"/>
          <w:szCs w:val="24"/>
        </w:rPr>
        <w:t>2. 付款条件（进度和方式）</w:t>
      </w:r>
    </w:p>
    <w:p w:rsidR="00A450D1" w:rsidRDefault="00A450D1" w:rsidP="00A450D1">
      <w:pPr>
        <w:snapToGrid w:val="0"/>
        <w:spacing w:line="360" w:lineRule="auto"/>
        <w:ind w:firstLineChars="200" w:firstLine="480"/>
        <w:contextualSpacing/>
        <w:rPr>
          <w:rFonts w:ascii="仿宋" w:eastAsia="仿宋" w:hAnsi="仿宋" w:hint="eastAsia"/>
          <w:bCs/>
          <w:sz w:val="24"/>
          <w:szCs w:val="24"/>
        </w:rPr>
      </w:pPr>
      <w:r>
        <w:rPr>
          <w:rFonts w:ascii="仿宋" w:eastAsia="仿宋" w:hAnsi="仿宋" w:hint="eastAsia"/>
          <w:bCs/>
          <w:sz w:val="24"/>
          <w:szCs w:val="24"/>
        </w:rPr>
        <w:t>本项目合同统招分签，合同款分2期支付，每期各支付合同总价的50%，具体支付日期以分签合同为准。</w:t>
      </w:r>
    </w:p>
    <w:p w:rsidR="00A450D1" w:rsidRDefault="00A450D1" w:rsidP="00A450D1">
      <w:pPr>
        <w:snapToGrid w:val="0"/>
        <w:spacing w:line="360" w:lineRule="auto"/>
        <w:contextualSpacing/>
        <w:rPr>
          <w:rFonts w:ascii="仿宋" w:eastAsia="仿宋" w:hAnsi="仿宋" w:hint="eastAsia"/>
          <w:sz w:val="24"/>
          <w:szCs w:val="24"/>
        </w:rPr>
      </w:pPr>
      <w:r>
        <w:rPr>
          <w:rFonts w:ascii="仿宋" w:eastAsia="仿宋" w:hAnsi="仿宋" w:hint="eastAsia"/>
          <w:sz w:val="24"/>
          <w:szCs w:val="24"/>
        </w:rPr>
        <w:t>3. 包装和运输（如适用，须满足《关于印发〈商品包装政府采购需求标准（试行）〉、〈快递包装政府采购需求标准（试行）〉的通知》（财办库﹝2020﹞123号））</w:t>
      </w:r>
    </w:p>
    <w:p w:rsidR="00A450D1" w:rsidRDefault="00A450D1" w:rsidP="00A450D1">
      <w:pPr>
        <w:snapToGrid w:val="0"/>
        <w:spacing w:line="360" w:lineRule="auto"/>
        <w:contextualSpacing/>
        <w:rPr>
          <w:rFonts w:ascii="仿宋" w:eastAsia="仿宋" w:hAnsi="仿宋" w:hint="eastAsia"/>
          <w:sz w:val="24"/>
          <w:szCs w:val="24"/>
        </w:rPr>
      </w:pPr>
      <w:r>
        <w:rPr>
          <w:rFonts w:ascii="仿宋" w:eastAsia="仿宋" w:hAnsi="仿宋" w:hint="eastAsia"/>
          <w:sz w:val="24"/>
          <w:szCs w:val="24"/>
        </w:rPr>
        <w:t>无</w:t>
      </w:r>
    </w:p>
    <w:p w:rsidR="00A450D1" w:rsidRDefault="00A450D1" w:rsidP="00A450D1">
      <w:pPr>
        <w:snapToGrid w:val="0"/>
        <w:spacing w:line="360" w:lineRule="auto"/>
        <w:contextualSpacing/>
        <w:rPr>
          <w:rFonts w:ascii="仿宋" w:eastAsia="仿宋" w:hAnsi="仿宋" w:hint="eastAsia"/>
          <w:sz w:val="24"/>
          <w:szCs w:val="24"/>
        </w:rPr>
      </w:pPr>
      <w:r>
        <w:rPr>
          <w:rFonts w:ascii="仿宋" w:eastAsia="仿宋" w:hAnsi="仿宋" w:hint="eastAsia"/>
          <w:sz w:val="24"/>
          <w:szCs w:val="24"/>
        </w:rPr>
        <w:t>4. 售后服务（质保期）（如适用）</w:t>
      </w:r>
    </w:p>
    <w:p w:rsidR="00A450D1" w:rsidRDefault="00A450D1" w:rsidP="00A450D1">
      <w:pPr>
        <w:snapToGrid w:val="0"/>
        <w:spacing w:line="360" w:lineRule="auto"/>
        <w:contextualSpacing/>
        <w:rPr>
          <w:rFonts w:ascii="仿宋" w:eastAsia="仿宋" w:hAnsi="仿宋" w:hint="eastAsia"/>
          <w:sz w:val="24"/>
          <w:szCs w:val="24"/>
        </w:rPr>
      </w:pPr>
      <w:r>
        <w:rPr>
          <w:rFonts w:ascii="仿宋" w:eastAsia="仿宋" w:hAnsi="仿宋" w:hint="eastAsia"/>
          <w:sz w:val="24"/>
          <w:szCs w:val="24"/>
        </w:rPr>
        <w:t>无</w:t>
      </w:r>
    </w:p>
    <w:p w:rsidR="00A450D1" w:rsidRDefault="00A450D1" w:rsidP="00A450D1">
      <w:pPr>
        <w:snapToGrid w:val="0"/>
        <w:spacing w:line="360" w:lineRule="auto"/>
        <w:contextualSpacing/>
        <w:rPr>
          <w:rFonts w:ascii="仿宋" w:eastAsia="仿宋" w:hAnsi="仿宋" w:hint="eastAsia"/>
          <w:b/>
          <w:i/>
          <w:sz w:val="24"/>
          <w:szCs w:val="24"/>
        </w:rPr>
      </w:pPr>
      <w:r>
        <w:rPr>
          <w:rFonts w:ascii="仿宋" w:eastAsia="仿宋" w:hAnsi="仿宋" w:hint="eastAsia"/>
          <w:sz w:val="24"/>
          <w:szCs w:val="24"/>
        </w:rPr>
        <w:t>5. 保险（如适用）</w:t>
      </w:r>
    </w:p>
    <w:p w:rsidR="00A450D1" w:rsidRDefault="00A450D1" w:rsidP="00A450D1">
      <w:pPr>
        <w:snapToGrid w:val="0"/>
        <w:spacing w:line="360" w:lineRule="auto"/>
        <w:contextualSpacing/>
        <w:rPr>
          <w:rFonts w:ascii="仿宋" w:eastAsia="仿宋" w:hAnsi="仿宋" w:hint="eastAsia"/>
          <w:sz w:val="24"/>
          <w:szCs w:val="24"/>
        </w:rPr>
      </w:pPr>
      <w:r>
        <w:rPr>
          <w:rFonts w:ascii="仿宋" w:eastAsia="仿宋" w:hAnsi="仿宋" w:hint="eastAsia"/>
          <w:sz w:val="24"/>
          <w:szCs w:val="24"/>
        </w:rPr>
        <w:t>无</w:t>
      </w:r>
    </w:p>
    <w:p w:rsidR="00A450D1" w:rsidRDefault="00A450D1" w:rsidP="00A450D1">
      <w:pPr>
        <w:pStyle w:val="ListParagraph"/>
        <w:snapToGrid w:val="0"/>
        <w:spacing w:line="360" w:lineRule="auto"/>
        <w:ind w:firstLineChars="0" w:firstLine="0"/>
        <w:contextualSpacing/>
        <w:rPr>
          <w:rFonts w:ascii="仿宋" w:eastAsia="仿宋" w:hAnsi="仿宋" w:hint="eastAsia"/>
          <w:b/>
          <w:sz w:val="24"/>
          <w:szCs w:val="24"/>
        </w:rPr>
      </w:pPr>
      <w:r>
        <w:rPr>
          <w:rFonts w:ascii="仿宋" w:eastAsia="仿宋" w:hAnsi="仿宋" w:hint="eastAsia"/>
          <w:b/>
          <w:sz w:val="24"/>
          <w:szCs w:val="24"/>
        </w:rPr>
        <w:t>三、技术要求</w:t>
      </w:r>
    </w:p>
    <w:p w:rsidR="00A450D1" w:rsidRDefault="00A450D1" w:rsidP="00A450D1">
      <w:pPr>
        <w:snapToGrid w:val="0"/>
        <w:spacing w:line="360" w:lineRule="auto"/>
        <w:contextualSpacing/>
        <w:rPr>
          <w:rFonts w:ascii="仿宋" w:eastAsia="仿宋" w:hAnsi="仿宋" w:hint="eastAsia"/>
          <w:sz w:val="24"/>
          <w:szCs w:val="24"/>
        </w:rPr>
      </w:pPr>
      <w:r>
        <w:rPr>
          <w:rFonts w:ascii="仿宋" w:eastAsia="仿宋" w:hAnsi="仿宋" w:hint="eastAsia"/>
          <w:sz w:val="24"/>
          <w:szCs w:val="24"/>
        </w:rPr>
        <w:t>1. 基本要求</w:t>
      </w:r>
    </w:p>
    <w:p w:rsidR="00A450D1" w:rsidRDefault="00A450D1" w:rsidP="00A450D1">
      <w:pPr>
        <w:snapToGrid w:val="0"/>
        <w:spacing w:line="360" w:lineRule="auto"/>
        <w:ind w:firstLineChars="200" w:firstLine="480"/>
        <w:contextualSpacing/>
        <w:rPr>
          <w:rFonts w:ascii="仿宋" w:eastAsia="仿宋" w:hAnsi="仿宋" w:hint="eastAsia"/>
          <w:sz w:val="24"/>
          <w:szCs w:val="24"/>
        </w:rPr>
      </w:pPr>
      <w:r>
        <w:rPr>
          <w:rFonts w:ascii="仿宋" w:eastAsia="仿宋" w:hAnsi="仿宋" w:hint="eastAsia"/>
          <w:sz w:val="24"/>
          <w:szCs w:val="24"/>
        </w:rPr>
        <w:t>1.1 采购标的需实现的功能或者目标</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lastRenderedPageBreak/>
        <w:t>为采购人16个直属单位提供</w:t>
      </w:r>
      <w:r>
        <w:rPr>
          <w:rFonts w:ascii="仿宋" w:eastAsia="仿宋" w:hAnsi="仿宋" w:hint="eastAsia"/>
          <w:spacing w:val="-2"/>
          <w:sz w:val="24"/>
          <w:szCs w:val="24"/>
        </w:rPr>
        <w:t>直属单位链路及资源租赁服务</w:t>
      </w:r>
      <w:r>
        <w:rPr>
          <w:rFonts w:ascii="仿宋" w:eastAsia="仿宋" w:hAnsi="仿宋" w:hint="eastAsia"/>
          <w:sz w:val="24"/>
          <w:szCs w:val="24"/>
        </w:rPr>
        <w:t>。</w:t>
      </w:r>
    </w:p>
    <w:p w:rsidR="00A450D1" w:rsidRDefault="00A450D1" w:rsidP="00A450D1">
      <w:pPr>
        <w:snapToGrid w:val="0"/>
        <w:spacing w:line="360" w:lineRule="auto"/>
        <w:ind w:firstLineChars="200" w:firstLine="480"/>
        <w:contextualSpacing/>
        <w:rPr>
          <w:rFonts w:ascii="仿宋" w:eastAsia="仿宋" w:hAnsi="仿宋" w:hint="eastAsia"/>
          <w:sz w:val="24"/>
          <w:szCs w:val="24"/>
        </w:rPr>
      </w:pPr>
      <w:r>
        <w:rPr>
          <w:rFonts w:ascii="仿宋" w:eastAsia="仿宋" w:hAnsi="仿宋" w:hint="eastAsia"/>
          <w:sz w:val="24"/>
          <w:szCs w:val="24"/>
        </w:rPr>
        <w:t>1.2 需执行的国家相关标准、行业标准、地方标准或者其他标准、规范</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包括但不限于达到国家、北京市及行业规定的相关标准。</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本采购需求中提及的国家标准如有更新的，以现行版本为准。</w:t>
      </w:r>
    </w:p>
    <w:p w:rsidR="00A450D1" w:rsidRDefault="00A450D1" w:rsidP="00A450D1">
      <w:pPr>
        <w:snapToGrid w:val="0"/>
        <w:spacing w:line="360" w:lineRule="auto"/>
        <w:contextualSpacing/>
        <w:rPr>
          <w:rFonts w:ascii="仿宋" w:eastAsia="仿宋" w:hAnsi="仿宋" w:hint="eastAsia"/>
          <w:sz w:val="24"/>
          <w:szCs w:val="24"/>
        </w:rPr>
      </w:pPr>
      <w:r>
        <w:rPr>
          <w:rFonts w:ascii="仿宋" w:eastAsia="仿宋" w:hAnsi="仿宋" w:hint="eastAsia"/>
          <w:sz w:val="24"/>
          <w:szCs w:val="24"/>
        </w:rPr>
        <w:t>2. 服务内容及要求/货物技术要求</w:t>
      </w:r>
    </w:p>
    <w:p w:rsidR="00A450D1" w:rsidRDefault="00A450D1" w:rsidP="00A450D1">
      <w:pPr>
        <w:widowControl/>
        <w:snapToGrid w:val="0"/>
        <w:spacing w:line="360" w:lineRule="auto"/>
        <w:ind w:firstLineChars="200" w:firstLine="480"/>
        <w:contextualSpacing/>
        <w:rPr>
          <w:rFonts w:ascii="仿宋" w:eastAsia="仿宋" w:hAnsi="仿宋" w:hint="eastAsia"/>
          <w:sz w:val="24"/>
          <w:szCs w:val="24"/>
        </w:rPr>
      </w:pPr>
      <w:r>
        <w:rPr>
          <w:rFonts w:ascii="仿宋" w:eastAsia="仿宋" w:hAnsi="仿宋" w:hint="eastAsia"/>
          <w:sz w:val="24"/>
          <w:szCs w:val="24"/>
        </w:rPr>
        <w:t>2.1采购标的需满足的性能、材料、结构、外观、质量、安全、技术规格、物理特性等要求；</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投标人应负责本项目的实施和服务，实施过程中，应配合采购人实际需求进行内容调整，按照实际需求内容进行合同变更、实施和验收。</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投标人按照采购人实际要求完成链路的</w:t>
      </w:r>
      <w:proofErr w:type="gramStart"/>
      <w:r>
        <w:rPr>
          <w:rFonts w:ascii="仿宋" w:eastAsia="仿宋" w:hAnsi="仿宋" w:hint="eastAsia"/>
          <w:sz w:val="24"/>
          <w:szCs w:val="24"/>
        </w:rPr>
        <w:t>接入开通</w:t>
      </w:r>
      <w:proofErr w:type="gramEnd"/>
      <w:r>
        <w:rPr>
          <w:rFonts w:ascii="仿宋" w:eastAsia="仿宋" w:hAnsi="仿宋" w:hint="eastAsia"/>
          <w:sz w:val="24"/>
          <w:szCs w:val="24"/>
        </w:rPr>
        <w:t>工作。</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投标人按照合同要求完成全部服务开通交付及联调测试后，服务正式开始日期（计费日期）以采购人要求为准。</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如果需求未发生变化，按照中标价格执行。如果需求发生变化，按照实际情况中标人与采购人协商变更事宜。</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2.1.1裸光纤租用部分：</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投标人裸光纤资源能够满足附件中内容要求，采用全光纤介质保证各点位至中心点的传输质量，并满足如下需求：</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（1）采用裸光纤进行组网建设，每点位至中心点采用 2 芯点对点方式，路由中不得</w:t>
      </w:r>
      <w:proofErr w:type="gramStart"/>
      <w:r>
        <w:rPr>
          <w:rFonts w:ascii="仿宋" w:eastAsia="仿宋" w:hAnsi="仿宋" w:hint="eastAsia"/>
          <w:sz w:val="24"/>
          <w:szCs w:val="24"/>
        </w:rPr>
        <w:t>接入光</w:t>
      </w:r>
      <w:proofErr w:type="gramEnd"/>
      <w:r>
        <w:rPr>
          <w:rFonts w:ascii="仿宋" w:eastAsia="仿宋" w:hAnsi="仿宋" w:hint="eastAsia"/>
          <w:sz w:val="24"/>
          <w:szCs w:val="24"/>
        </w:rPr>
        <w:t>交换机及光纤放大器等中继设备。</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（2）投标人应使用符合 G652 标准的单模光纤进行组网建设。</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（3）投标人投标价格包含建设组网所需人工物料、管井资源及协调成本，包含服务周期内为采购人提供技术支持、培训和技术服务的费用，并负责服务周期内的线路维护工作。</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（4）投标人提供详细的建设实施方案、技术支持和运行维护方案。</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 xml:space="preserve"> （5）裸光纤需求技术性能指标：</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光纤介质：使用单模光纤，每点位至中心点租用两芯光纤，符合 G652 标准，使用在 1.3～1.6μm 的波长区域，单芯芯径不大于 10μm。</w:t>
      </w:r>
    </w:p>
    <w:p w:rsidR="00A450D1" w:rsidRDefault="00A450D1" w:rsidP="00A450D1">
      <w:pPr>
        <w:snapToGrid w:val="0"/>
        <w:spacing w:line="360" w:lineRule="auto"/>
        <w:ind w:firstLineChars="200" w:firstLine="480"/>
        <w:rPr>
          <w:rFonts w:ascii="仿宋" w:eastAsia="仿宋" w:hAnsi="仿宋" w:hint="eastAsia"/>
          <w:sz w:val="24"/>
          <w:szCs w:val="24"/>
        </w:rPr>
      </w:pPr>
      <w:proofErr w:type="gramStart"/>
      <w:r>
        <w:rPr>
          <w:rFonts w:ascii="仿宋" w:eastAsia="仿宋" w:hAnsi="仿宋" w:hint="eastAsia"/>
          <w:sz w:val="24"/>
          <w:szCs w:val="24"/>
        </w:rPr>
        <w:t>光衰损耗</w:t>
      </w:r>
      <w:proofErr w:type="gramEnd"/>
      <w:r>
        <w:rPr>
          <w:rFonts w:ascii="仿宋" w:eastAsia="仿宋" w:hAnsi="仿宋" w:hint="eastAsia"/>
          <w:sz w:val="24"/>
          <w:szCs w:val="24"/>
        </w:rPr>
        <w:t>：各点位至中心点光纤链路</w:t>
      </w:r>
      <w:proofErr w:type="gramStart"/>
      <w:r>
        <w:rPr>
          <w:rFonts w:ascii="仿宋" w:eastAsia="仿宋" w:hAnsi="仿宋" w:hint="eastAsia"/>
          <w:sz w:val="24"/>
          <w:szCs w:val="24"/>
        </w:rPr>
        <w:t>每芯每</w:t>
      </w:r>
      <w:proofErr w:type="gramEnd"/>
      <w:r>
        <w:rPr>
          <w:rFonts w:ascii="仿宋" w:eastAsia="仿宋" w:hAnsi="仿宋" w:hint="eastAsia"/>
          <w:sz w:val="24"/>
          <w:szCs w:val="24"/>
        </w:rPr>
        <w:t>公里平均衰耗小于 1db。</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（6）接口要求：裸光纤终端采用符合 IEC 61754-20 标准 LC 型光纤连接器，中心点点位应上架 ODF 机框。</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lastRenderedPageBreak/>
        <w:t xml:space="preserve">2.1.2 MSTP </w:t>
      </w:r>
      <w:proofErr w:type="gramStart"/>
      <w:r>
        <w:rPr>
          <w:rFonts w:ascii="仿宋" w:eastAsia="仿宋" w:hAnsi="仿宋" w:hint="eastAsia"/>
          <w:sz w:val="24"/>
          <w:szCs w:val="24"/>
        </w:rPr>
        <w:t>传输网组网</w:t>
      </w:r>
      <w:proofErr w:type="gramEnd"/>
      <w:r>
        <w:rPr>
          <w:rFonts w:ascii="仿宋" w:eastAsia="仿宋" w:hAnsi="仿宋" w:hint="eastAsia"/>
          <w:sz w:val="24"/>
          <w:szCs w:val="24"/>
        </w:rPr>
        <w:t>部分：</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投标人传输资源能够满足附件中要求，基于 TCP/IP 协议标准的全双工、端到端的数据传输通道。数据传输通道须保证传输质量，并满足如下需求：</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（1）投标人投标价格包含建设组网所需人工物料、管井资源及协调成本，包含服务周期内为采购人提供技术支持、培训和技术服务的费用，并负责服务周期内的线路维护工作。</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（2）投标人提供详细的建设实施方案、技术支持和运行维护方案。</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（3）投标人提供的传输线路应高可靠性，有完善的冗余保护机制，具有一定的扩容能力。</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（4）通信网络的传输主干网络须具有线路备份保护机制。传输通道中各路口带宽应能进行平滑升级。</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（5）传输</w:t>
      </w:r>
      <w:proofErr w:type="gramStart"/>
      <w:r>
        <w:rPr>
          <w:rFonts w:ascii="仿宋" w:eastAsia="仿宋" w:hAnsi="仿宋" w:hint="eastAsia"/>
          <w:sz w:val="24"/>
          <w:szCs w:val="24"/>
        </w:rPr>
        <w:t>网需求</w:t>
      </w:r>
      <w:proofErr w:type="gramEnd"/>
      <w:r>
        <w:rPr>
          <w:rFonts w:ascii="仿宋" w:eastAsia="仿宋" w:hAnsi="仿宋" w:hint="eastAsia"/>
          <w:sz w:val="24"/>
          <w:szCs w:val="24"/>
        </w:rPr>
        <w:t>技术性能指标：</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网络带宽：各点位应能提供持续稳定的传输资源，需达到用户方要求，以实测网络带宽为准。</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网络时延：在传输延小于 5ms，中断环路链路切换小于 50ms。</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投标人应能够监控和管理中心通信设备及分点终端通信设备。具有查询通信网实时和历史故障记录的能力。</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（6）中心点通信设备和接口要求</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用户中心点通信设备须满足附件中内容要求，并预留一定的容量，骨干网具有环路备份机制。</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2.1.3短信服务部分：</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（1）要求投标人提供短信出口，支持附件中内容要求，保证采购人短信正常发送；</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（2）投标人提供短信出口应保证合法合</w:t>
      </w:r>
      <w:proofErr w:type="gramStart"/>
      <w:r>
        <w:rPr>
          <w:rFonts w:ascii="仿宋" w:eastAsia="仿宋" w:hAnsi="仿宋" w:hint="eastAsia"/>
          <w:sz w:val="24"/>
          <w:szCs w:val="24"/>
        </w:rPr>
        <w:t>规</w:t>
      </w:r>
      <w:proofErr w:type="gramEnd"/>
      <w:r>
        <w:rPr>
          <w:rFonts w:ascii="仿宋" w:eastAsia="仿宋" w:hAnsi="仿宋" w:hint="eastAsia"/>
          <w:sz w:val="24"/>
          <w:szCs w:val="24"/>
        </w:rPr>
        <w:t>，不得因资质或合法性问题导致采购人服务中断。</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2.1.4 SDH 以太网链路部分：</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投标人 SDH 以太网链路能够满足附件内容要求：</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（1）网络可用率：≥99.9%</w:t>
      </w:r>
    </w:p>
    <w:p w:rsidR="00A450D1" w:rsidRDefault="00A450D1" w:rsidP="00A450D1">
      <w:pPr>
        <w:snapToGrid w:val="0"/>
        <w:spacing w:line="360" w:lineRule="auto"/>
        <w:ind w:firstLineChars="200" w:firstLine="480"/>
        <w:rPr>
          <w:rFonts w:ascii="仿宋" w:eastAsia="仿宋" w:hAnsi="仿宋" w:hint="eastAsia"/>
          <w:sz w:val="24"/>
          <w:szCs w:val="24"/>
          <w:vertAlign w:val="superscript"/>
        </w:rPr>
      </w:pPr>
      <w:r>
        <w:rPr>
          <w:rFonts w:ascii="仿宋" w:eastAsia="仿宋" w:hAnsi="仿宋" w:hint="eastAsia"/>
          <w:sz w:val="24"/>
          <w:szCs w:val="24"/>
        </w:rPr>
        <w:t>（2）端到端电路链路质量：误码率≤1×10</w:t>
      </w:r>
      <w:r>
        <w:rPr>
          <w:rFonts w:ascii="仿宋" w:eastAsia="仿宋" w:hAnsi="仿宋" w:hint="eastAsia"/>
          <w:sz w:val="24"/>
          <w:szCs w:val="24"/>
          <w:vertAlign w:val="superscript"/>
        </w:rPr>
        <w:t>-7</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（3）投标人负责按照指定的端点位置提供链路和相关传输设备。</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lastRenderedPageBreak/>
        <w:t>2.1.5机柜及其他链路租用：</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投标人机柜及其他链路租用能够满足附件中内容要求。</w:t>
      </w:r>
    </w:p>
    <w:p w:rsidR="00A450D1" w:rsidRDefault="00A450D1" w:rsidP="00A450D1">
      <w:pPr>
        <w:widowControl/>
        <w:snapToGrid w:val="0"/>
        <w:spacing w:line="360" w:lineRule="auto"/>
        <w:ind w:firstLineChars="200" w:firstLine="480"/>
        <w:contextualSpacing/>
        <w:rPr>
          <w:rFonts w:ascii="仿宋" w:eastAsia="仿宋" w:hAnsi="仿宋" w:hint="eastAsia"/>
          <w:sz w:val="24"/>
          <w:szCs w:val="24"/>
        </w:rPr>
      </w:pPr>
      <w:r>
        <w:rPr>
          <w:rFonts w:ascii="仿宋" w:eastAsia="仿宋" w:hAnsi="仿宋" w:hint="eastAsia"/>
          <w:sz w:val="24"/>
          <w:szCs w:val="24"/>
        </w:rPr>
        <w:t>2.2采购标的需满足的服务标准、期限、效率等要求；</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详见附件。</w:t>
      </w:r>
    </w:p>
    <w:p w:rsidR="00A450D1" w:rsidRDefault="00A450D1" w:rsidP="00A450D1">
      <w:pPr>
        <w:widowControl/>
        <w:snapToGrid w:val="0"/>
        <w:spacing w:line="360" w:lineRule="auto"/>
        <w:ind w:firstLineChars="200" w:firstLine="480"/>
        <w:contextualSpacing/>
        <w:rPr>
          <w:rFonts w:ascii="仿宋" w:eastAsia="仿宋" w:hAnsi="仿宋" w:hint="eastAsia"/>
          <w:sz w:val="24"/>
          <w:szCs w:val="24"/>
        </w:rPr>
      </w:pPr>
      <w:r>
        <w:rPr>
          <w:rFonts w:ascii="仿宋" w:eastAsia="仿宋" w:hAnsi="仿宋" w:hint="eastAsia"/>
          <w:sz w:val="24"/>
          <w:szCs w:val="24"/>
        </w:rPr>
        <w:t>2.3为落实政府采购政策需满足的要求（详见招标文件第一章 投标邀请）；</w:t>
      </w:r>
    </w:p>
    <w:p w:rsidR="00A450D1" w:rsidRDefault="00A450D1" w:rsidP="00A450D1">
      <w:pPr>
        <w:widowControl/>
        <w:snapToGrid w:val="0"/>
        <w:spacing w:line="360" w:lineRule="auto"/>
        <w:ind w:firstLineChars="200" w:firstLine="480"/>
        <w:contextualSpacing/>
        <w:rPr>
          <w:rFonts w:ascii="仿宋" w:eastAsia="仿宋" w:hAnsi="仿宋" w:hint="eastAsia"/>
          <w:sz w:val="24"/>
          <w:szCs w:val="24"/>
        </w:rPr>
      </w:pPr>
      <w:r>
        <w:rPr>
          <w:rFonts w:ascii="仿宋" w:eastAsia="仿宋" w:hAnsi="仿宋" w:hint="eastAsia"/>
          <w:sz w:val="24"/>
          <w:szCs w:val="24"/>
        </w:rPr>
        <w:t>2.4采购标的</w:t>
      </w:r>
      <w:proofErr w:type="gramStart"/>
      <w:r>
        <w:rPr>
          <w:rFonts w:ascii="仿宋" w:eastAsia="仿宋" w:hAnsi="仿宋" w:hint="eastAsia"/>
          <w:sz w:val="24"/>
          <w:szCs w:val="24"/>
        </w:rPr>
        <w:t>的</w:t>
      </w:r>
      <w:proofErr w:type="gramEnd"/>
      <w:r>
        <w:rPr>
          <w:rFonts w:ascii="仿宋" w:eastAsia="仿宋" w:hAnsi="仿宋" w:hint="eastAsia"/>
          <w:sz w:val="24"/>
          <w:szCs w:val="24"/>
        </w:rPr>
        <w:t>其他技术、服务等要求；</w:t>
      </w:r>
    </w:p>
    <w:p w:rsidR="00A450D1" w:rsidRDefault="00A450D1" w:rsidP="00A450D1">
      <w:pPr>
        <w:snapToGrid w:val="0"/>
        <w:spacing w:line="360" w:lineRule="auto"/>
        <w:ind w:firstLineChars="200" w:firstLine="480"/>
        <w:contextualSpacing/>
        <w:rPr>
          <w:rFonts w:ascii="仿宋" w:eastAsia="仿宋" w:hAnsi="仿宋" w:hint="eastAsia"/>
          <w:color w:val="000000"/>
          <w:sz w:val="24"/>
          <w:szCs w:val="24"/>
        </w:rPr>
      </w:pPr>
      <w:r>
        <w:rPr>
          <w:rFonts w:ascii="仿宋" w:eastAsia="仿宋" w:hAnsi="仿宋" w:hint="eastAsia"/>
          <w:color w:val="000000"/>
          <w:sz w:val="24"/>
          <w:szCs w:val="24"/>
        </w:rPr>
        <w:t>2.4.1热线电话支持</w:t>
      </w:r>
    </w:p>
    <w:p w:rsidR="00A450D1" w:rsidRDefault="00A450D1" w:rsidP="00A450D1">
      <w:pPr>
        <w:snapToGrid w:val="0"/>
        <w:spacing w:line="360" w:lineRule="auto"/>
        <w:ind w:firstLineChars="200" w:firstLine="480"/>
        <w:contextualSpacing/>
        <w:rPr>
          <w:rFonts w:ascii="仿宋" w:eastAsia="仿宋" w:hAnsi="仿宋" w:hint="eastAsia"/>
          <w:color w:val="000000"/>
          <w:sz w:val="24"/>
          <w:szCs w:val="24"/>
        </w:rPr>
      </w:pPr>
      <w:r>
        <w:rPr>
          <w:rFonts w:ascii="仿宋" w:eastAsia="仿宋" w:hAnsi="仿宋" w:hint="eastAsia"/>
          <w:color w:val="000000"/>
          <w:sz w:val="24"/>
          <w:szCs w:val="24"/>
        </w:rPr>
        <w:t>每周 7 天、每天 24 小时内，接受电话支持服务请求及电话、传真、电子邮件等方式的咨询，并提供电话响应，如对技术问题的答疑和咨询、系统问题的分析判断、系统问题的处理指导和其他技术咨询。</w:t>
      </w:r>
    </w:p>
    <w:p w:rsidR="00A450D1" w:rsidRDefault="00A450D1" w:rsidP="00A450D1">
      <w:pPr>
        <w:snapToGrid w:val="0"/>
        <w:spacing w:line="360" w:lineRule="auto"/>
        <w:ind w:firstLineChars="200" w:firstLine="480"/>
        <w:contextualSpacing/>
        <w:rPr>
          <w:rFonts w:ascii="仿宋" w:eastAsia="仿宋" w:hAnsi="仿宋" w:hint="eastAsia"/>
          <w:color w:val="000000"/>
          <w:sz w:val="24"/>
          <w:szCs w:val="24"/>
        </w:rPr>
      </w:pPr>
      <w:r>
        <w:rPr>
          <w:rFonts w:ascii="仿宋" w:eastAsia="仿宋" w:hAnsi="仿宋" w:hint="eastAsia"/>
          <w:color w:val="000000"/>
          <w:sz w:val="24"/>
          <w:szCs w:val="24"/>
        </w:rPr>
        <w:t>2.4.2现场技术支持</w:t>
      </w:r>
    </w:p>
    <w:p w:rsidR="00A450D1" w:rsidRDefault="00A450D1" w:rsidP="00A450D1">
      <w:pPr>
        <w:snapToGrid w:val="0"/>
        <w:spacing w:line="360" w:lineRule="auto"/>
        <w:ind w:firstLineChars="200" w:firstLine="480"/>
        <w:contextualSpacing/>
        <w:rPr>
          <w:rFonts w:ascii="仿宋" w:eastAsia="仿宋" w:hAnsi="仿宋" w:hint="eastAsia"/>
          <w:color w:val="000000"/>
          <w:sz w:val="24"/>
          <w:szCs w:val="24"/>
        </w:rPr>
      </w:pPr>
      <w:r>
        <w:rPr>
          <w:rFonts w:ascii="仿宋" w:eastAsia="仿宋" w:hAnsi="仿宋" w:hint="eastAsia"/>
          <w:color w:val="000000"/>
          <w:sz w:val="24"/>
          <w:szCs w:val="24"/>
        </w:rPr>
        <w:t>投标人在得到采购人通知后，在约定时间内派工程师到现场提供技术支持，使网络尽快恢复正常。出现故障后半小时及时响应，2 小时赶到现场，4 小时内解决问题。</w:t>
      </w:r>
    </w:p>
    <w:p w:rsidR="00A450D1" w:rsidRDefault="00A450D1" w:rsidP="00A450D1">
      <w:pPr>
        <w:snapToGrid w:val="0"/>
        <w:spacing w:line="360" w:lineRule="auto"/>
        <w:ind w:firstLineChars="200" w:firstLine="480"/>
        <w:contextualSpacing/>
        <w:rPr>
          <w:rFonts w:ascii="仿宋" w:eastAsia="仿宋" w:hAnsi="仿宋" w:hint="eastAsia"/>
          <w:color w:val="000000"/>
          <w:sz w:val="24"/>
          <w:szCs w:val="24"/>
        </w:rPr>
      </w:pPr>
      <w:r>
        <w:rPr>
          <w:rFonts w:ascii="仿宋" w:eastAsia="仿宋" w:hAnsi="仿宋" w:hint="eastAsia"/>
          <w:color w:val="000000"/>
          <w:sz w:val="24"/>
          <w:szCs w:val="24"/>
        </w:rPr>
        <w:t>2.4.3紧急故障排除服务</w:t>
      </w:r>
    </w:p>
    <w:p w:rsidR="00A450D1" w:rsidRDefault="00A450D1" w:rsidP="00A450D1">
      <w:pPr>
        <w:snapToGrid w:val="0"/>
        <w:spacing w:line="360" w:lineRule="auto"/>
        <w:ind w:firstLineChars="200" w:firstLine="480"/>
        <w:contextualSpacing/>
        <w:rPr>
          <w:rFonts w:ascii="仿宋" w:eastAsia="仿宋" w:hAnsi="仿宋" w:hint="eastAsia"/>
          <w:color w:val="000000"/>
          <w:sz w:val="24"/>
          <w:szCs w:val="24"/>
        </w:rPr>
      </w:pPr>
      <w:r>
        <w:rPr>
          <w:rFonts w:ascii="仿宋" w:eastAsia="仿宋" w:hAnsi="仿宋" w:hint="eastAsia"/>
          <w:color w:val="000000"/>
          <w:sz w:val="24"/>
          <w:szCs w:val="24"/>
        </w:rPr>
        <w:t>紧急恢复服务包括紧急电话支持服务、紧急远程接入支持服务和紧急现场支持服务。</w:t>
      </w:r>
    </w:p>
    <w:p w:rsidR="00A450D1" w:rsidRDefault="00A450D1" w:rsidP="00A450D1">
      <w:pPr>
        <w:snapToGrid w:val="0"/>
        <w:spacing w:line="360" w:lineRule="auto"/>
        <w:ind w:firstLineChars="200" w:firstLine="480"/>
        <w:contextualSpacing/>
        <w:rPr>
          <w:rFonts w:ascii="仿宋" w:eastAsia="仿宋" w:hAnsi="仿宋" w:hint="eastAsia"/>
          <w:color w:val="000000"/>
          <w:sz w:val="24"/>
          <w:szCs w:val="24"/>
        </w:rPr>
      </w:pPr>
      <w:r>
        <w:rPr>
          <w:rFonts w:ascii="仿宋" w:eastAsia="仿宋" w:hAnsi="仿宋" w:hint="eastAsia"/>
          <w:color w:val="000000"/>
          <w:sz w:val="24"/>
          <w:szCs w:val="24"/>
        </w:rPr>
        <w:t>2.4.4巡检及应急保障</w:t>
      </w:r>
    </w:p>
    <w:p w:rsidR="00A450D1" w:rsidRDefault="00A450D1" w:rsidP="00A450D1">
      <w:pPr>
        <w:snapToGrid w:val="0"/>
        <w:spacing w:line="360" w:lineRule="auto"/>
        <w:ind w:firstLineChars="200" w:firstLine="480"/>
        <w:contextualSpacing/>
        <w:rPr>
          <w:rFonts w:ascii="仿宋" w:eastAsia="仿宋" w:hAnsi="仿宋" w:hint="eastAsia"/>
          <w:color w:val="000000"/>
          <w:sz w:val="24"/>
          <w:szCs w:val="24"/>
        </w:rPr>
      </w:pPr>
      <w:r>
        <w:rPr>
          <w:rFonts w:ascii="仿宋" w:eastAsia="仿宋" w:hAnsi="仿宋" w:hint="eastAsia"/>
          <w:color w:val="000000"/>
          <w:sz w:val="24"/>
          <w:szCs w:val="24"/>
        </w:rPr>
        <w:t>投标人应于线路开通后每季度进行巡检。遇重大节日或假日，于指定地点配备人员提供现场服务。</w:t>
      </w:r>
    </w:p>
    <w:p w:rsidR="00A450D1" w:rsidRDefault="00A450D1" w:rsidP="00A450D1">
      <w:pPr>
        <w:snapToGrid w:val="0"/>
        <w:spacing w:line="360" w:lineRule="auto"/>
        <w:ind w:firstLineChars="200" w:firstLine="480"/>
        <w:contextualSpacing/>
        <w:rPr>
          <w:rFonts w:ascii="仿宋" w:eastAsia="仿宋" w:hAnsi="仿宋" w:hint="eastAsia"/>
          <w:color w:val="000000"/>
          <w:sz w:val="24"/>
          <w:szCs w:val="24"/>
        </w:rPr>
      </w:pPr>
      <w:r>
        <w:rPr>
          <w:rFonts w:ascii="仿宋" w:eastAsia="仿宋" w:hAnsi="仿宋" w:hint="eastAsia"/>
          <w:color w:val="000000"/>
          <w:sz w:val="24"/>
          <w:szCs w:val="24"/>
        </w:rPr>
        <w:t>2.4.5重大活动期间保障</w:t>
      </w:r>
    </w:p>
    <w:p w:rsidR="00A450D1" w:rsidRDefault="00A450D1" w:rsidP="00A450D1">
      <w:pPr>
        <w:snapToGrid w:val="0"/>
        <w:spacing w:line="360" w:lineRule="auto"/>
        <w:ind w:firstLineChars="200" w:firstLine="480"/>
        <w:contextualSpacing/>
        <w:rPr>
          <w:rFonts w:ascii="仿宋" w:eastAsia="仿宋" w:hAnsi="仿宋" w:hint="eastAsia"/>
          <w:sz w:val="24"/>
          <w:szCs w:val="24"/>
        </w:rPr>
      </w:pPr>
      <w:r>
        <w:rPr>
          <w:rFonts w:ascii="仿宋" w:eastAsia="仿宋" w:hAnsi="仿宋" w:hint="eastAsia"/>
          <w:color w:val="000000"/>
          <w:sz w:val="24"/>
          <w:szCs w:val="24"/>
        </w:rPr>
        <w:t xml:space="preserve">重大活动期间的通信保障工作，应提前做好各种保障方案预案，并严格落实。对于重点链路要在活动保障前 3 </w:t>
      </w:r>
      <w:proofErr w:type="gramStart"/>
      <w:r>
        <w:rPr>
          <w:rFonts w:ascii="仿宋" w:eastAsia="仿宋" w:hAnsi="仿宋" w:hint="eastAsia"/>
          <w:color w:val="000000"/>
          <w:sz w:val="24"/>
          <w:szCs w:val="24"/>
        </w:rPr>
        <w:t>天做好</w:t>
      </w:r>
      <w:proofErr w:type="gramEnd"/>
      <w:r>
        <w:rPr>
          <w:rFonts w:ascii="仿宋" w:eastAsia="仿宋" w:hAnsi="仿宋" w:hint="eastAsia"/>
          <w:color w:val="000000"/>
          <w:sz w:val="24"/>
          <w:szCs w:val="24"/>
        </w:rPr>
        <w:t>链路检测工作，查找风险并防范，同时在活动保障期间加强重要部位的现场值守及重点链路的监控。</w:t>
      </w:r>
    </w:p>
    <w:p w:rsidR="00A450D1" w:rsidRDefault="00A450D1" w:rsidP="00A450D1">
      <w:pPr>
        <w:widowControl/>
        <w:snapToGrid w:val="0"/>
        <w:spacing w:line="360" w:lineRule="auto"/>
        <w:contextualSpacing/>
        <w:rPr>
          <w:rFonts w:ascii="仿宋" w:eastAsia="仿宋" w:hAnsi="仿宋" w:hint="eastAsia"/>
          <w:color w:val="000000"/>
          <w:sz w:val="24"/>
          <w:szCs w:val="24"/>
        </w:rPr>
      </w:pPr>
      <w:r>
        <w:rPr>
          <w:rFonts w:ascii="仿宋" w:eastAsia="仿宋" w:hAnsi="仿宋" w:hint="eastAsia"/>
          <w:color w:val="000000"/>
          <w:sz w:val="24"/>
          <w:szCs w:val="24"/>
        </w:rPr>
        <w:t xml:space="preserve">2.5 </w:t>
      </w:r>
      <w:r>
        <w:rPr>
          <w:rFonts w:ascii="仿宋" w:eastAsia="仿宋" w:hAnsi="仿宋" w:hint="eastAsia"/>
          <w:sz w:val="24"/>
          <w:szCs w:val="24"/>
        </w:rPr>
        <w:t>需由投标人提供设计方案、解决方案或者组织方案的采购项目，应当说明采购标的</w:t>
      </w:r>
      <w:proofErr w:type="gramStart"/>
      <w:r>
        <w:rPr>
          <w:rFonts w:ascii="仿宋" w:eastAsia="仿宋" w:hAnsi="仿宋" w:hint="eastAsia"/>
          <w:sz w:val="24"/>
          <w:szCs w:val="24"/>
        </w:rPr>
        <w:t>的</w:t>
      </w:r>
      <w:proofErr w:type="gramEnd"/>
      <w:r>
        <w:rPr>
          <w:rFonts w:ascii="仿宋" w:eastAsia="仿宋" w:hAnsi="仿宋" w:hint="eastAsia"/>
          <w:sz w:val="24"/>
          <w:szCs w:val="24"/>
        </w:rPr>
        <w:t>功能、应用场景、目标等基本要求</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2.5.1</w:t>
      </w:r>
      <w:r>
        <w:rPr>
          <w:rFonts w:ascii="仿宋" w:eastAsia="仿宋" w:hAnsi="仿宋" w:hint="eastAsia"/>
          <w:spacing w:val="-2"/>
          <w:sz w:val="24"/>
          <w:szCs w:val="24"/>
        </w:rPr>
        <w:t>链路及资源租赁服务解决方案</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功能、应用场景、目标：详见附件。</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2.5.2需求分析解决方案</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功能、应用场景、目标：投标人应针对本项目实际情况结合过往经验分析并</w:t>
      </w:r>
      <w:r>
        <w:rPr>
          <w:rFonts w:ascii="仿宋" w:eastAsia="仿宋" w:hAnsi="仿宋" w:hint="eastAsia"/>
          <w:sz w:val="24"/>
          <w:szCs w:val="24"/>
        </w:rPr>
        <w:lastRenderedPageBreak/>
        <w:t>指出项目实施过程中潜在的困难点、风险点，并能够给出妥善的解决方案。</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2.5.3应急服务解决方案</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功能、应用场景、目标：投标人能够针对各类紧急、突发情况提供解决方案，妥善处理各种应急情况。</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2.5.4质量保证解决方案</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功能、应用场景、目标：投标人应制定合理可行的质量保证解决方案，通过制度、辅助措施等手段，确保各项服务能保质保量完成。</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2.5.5保密措施解决方案</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功能、应用场景、目标：投标人应制定保密措施解决方案，确保项目团队对项目执行中所获知信息保密。</w:t>
      </w:r>
    </w:p>
    <w:p w:rsidR="00A450D1" w:rsidRDefault="00A450D1" w:rsidP="00A450D1">
      <w:pPr>
        <w:snapToGrid w:val="0"/>
        <w:spacing w:line="360" w:lineRule="auto"/>
        <w:contextualSpacing/>
        <w:rPr>
          <w:rFonts w:ascii="仿宋" w:eastAsia="仿宋" w:hAnsi="仿宋" w:hint="eastAsia"/>
          <w:i/>
          <w:iCs/>
          <w:sz w:val="24"/>
          <w:szCs w:val="24"/>
        </w:rPr>
      </w:pPr>
      <w:r>
        <w:rPr>
          <w:rFonts w:ascii="仿宋" w:eastAsia="仿宋" w:hAnsi="仿宋" w:hint="eastAsia"/>
          <w:sz w:val="24"/>
          <w:szCs w:val="24"/>
        </w:rPr>
        <w:t>3. 验收标准</w:t>
      </w:r>
    </w:p>
    <w:p w:rsidR="00A450D1" w:rsidRDefault="00A450D1" w:rsidP="00A450D1">
      <w:pPr>
        <w:snapToGrid w:val="0"/>
        <w:spacing w:line="360" w:lineRule="auto"/>
        <w:ind w:firstLineChars="200" w:firstLine="480"/>
        <w:contextualSpacing/>
        <w:rPr>
          <w:rFonts w:ascii="仿宋" w:eastAsia="仿宋" w:hAnsi="仿宋" w:hint="eastAsia"/>
          <w:bCs/>
          <w:sz w:val="24"/>
          <w:szCs w:val="24"/>
        </w:rPr>
      </w:pPr>
      <w:r>
        <w:rPr>
          <w:rFonts w:ascii="仿宋" w:eastAsia="仿宋" w:hAnsi="仿宋" w:hint="eastAsia"/>
          <w:bCs/>
          <w:sz w:val="24"/>
          <w:szCs w:val="24"/>
        </w:rPr>
        <w:t>参照</w:t>
      </w:r>
      <w:proofErr w:type="gramStart"/>
      <w:r>
        <w:rPr>
          <w:rFonts w:ascii="仿宋" w:eastAsia="仿宋" w:hAnsi="仿宋" w:hint="eastAsia"/>
          <w:bCs/>
          <w:sz w:val="24"/>
          <w:szCs w:val="24"/>
        </w:rPr>
        <w:t>拟签订</w:t>
      </w:r>
      <w:proofErr w:type="gramEnd"/>
      <w:r>
        <w:rPr>
          <w:rFonts w:ascii="仿宋" w:eastAsia="仿宋" w:hAnsi="仿宋" w:hint="eastAsia"/>
          <w:bCs/>
          <w:sz w:val="24"/>
          <w:szCs w:val="24"/>
        </w:rPr>
        <w:t>的链路租赁服务合同</w:t>
      </w:r>
    </w:p>
    <w:p w:rsidR="00A450D1" w:rsidRDefault="00A450D1" w:rsidP="00A450D1">
      <w:pPr>
        <w:snapToGrid w:val="0"/>
        <w:spacing w:line="360" w:lineRule="auto"/>
        <w:contextualSpacing/>
        <w:rPr>
          <w:rFonts w:ascii="仿宋" w:eastAsia="仿宋" w:hAnsi="仿宋" w:hint="eastAsia"/>
          <w:sz w:val="24"/>
          <w:szCs w:val="24"/>
        </w:rPr>
      </w:pPr>
      <w:r>
        <w:rPr>
          <w:rFonts w:ascii="仿宋" w:eastAsia="仿宋" w:hAnsi="仿宋" w:hint="eastAsia"/>
          <w:sz w:val="24"/>
          <w:szCs w:val="24"/>
        </w:rPr>
        <w:t>4. 其他要求</w:t>
      </w:r>
    </w:p>
    <w:p w:rsidR="00A450D1" w:rsidRDefault="00A450D1" w:rsidP="00A450D1">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无</w:t>
      </w:r>
    </w:p>
    <w:p w:rsidR="00A450D1" w:rsidRDefault="00A450D1" w:rsidP="00A450D1">
      <w:pPr>
        <w:widowControl/>
        <w:spacing w:line="360" w:lineRule="auto"/>
        <w:jc w:val="left"/>
        <w:rPr>
          <w:sz w:val="24"/>
          <w:szCs w:val="24"/>
        </w:rPr>
        <w:sectPr w:rsidR="00A450D1">
          <w:pgSz w:w="11906" w:h="16838"/>
          <w:pgMar w:top="1440" w:right="1800" w:bottom="1440" w:left="1800" w:header="851" w:footer="992" w:gutter="0"/>
          <w:cols w:space="720"/>
          <w:docGrid w:type="lines" w:linePitch="312"/>
        </w:sectPr>
      </w:pPr>
    </w:p>
    <w:p w:rsidR="00A450D1" w:rsidRDefault="00A450D1" w:rsidP="00A450D1">
      <w:pPr>
        <w:snapToGrid w:val="0"/>
        <w:spacing w:line="360" w:lineRule="auto"/>
        <w:rPr>
          <w:rFonts w:ascii="黑体" w:eastAsia="黑体" w:hAnsi="黑体" w:hint="eastAsia"/>
          <w:sz w:val="32"/>
          <w:szCs w:val="32"/>
        </w:rPr>
      </w:pPr>
      <w:r>
        <w:rPr>
          <w:rFonts w:ascii="黑体" w:eastAsia="黑体" w:hAnsi="黑体" w:hint="eastAsia"/>
          <w:sz w:val="32"/>
          <w:szCs w:val="32"/>
        </w:rPr>
        <w:lastRenderedPageBreak/>
        <w:t>附  件</w:t>
      </w:r>
    </w:p>
    <w:p w:rsidR="00A450D1" w:rsidRDefault="00A450D1" w:rsidP="00A450D1">
      <w:pPr>
        <w:snapToGrid w:val="0"/>
        <w:spacing w:line="360" w:lineRule="auto"/>
        <w:jc w:val="center"/>
        <w:rPr>
          <w:rFonts w:ascii="仿宋" w:eastAsia="仿宋" w:hAnsi="仿宋" w:hint="eastAsia"/>
          <w:b/>
          <w:bCs/>
          <w:kern w:val="0"/>
        </w:rPr>
      </w:pPr>
      <w:r>
        <w:rPr>
          <w:rFonts w:ascii="仿宋" w:eastAsia="仿宋" w:hAnsi="仿宋" w:hint="eastAsia"/>
          <w:b/>
          <w:bCs/>
          <w:kern w:val="0"/>
          <w:sz w:val="28"/>
          <w:szCs w:val="28"/>
        </w:rPr>
        <w:t>直属单位链路及资源租赁服务（二）需求表</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
        <w:gridCol w:w="987"/>
        <w:gridCol w:w="1501"/>
        <w:gridCol w:w="1316"/>
        <w:gridCol w:w="808"/>
        <w:gridCol w:w="1157"/>
        <w:gridCol w:w="1708"/>
        <w:gridCol w:w="1266"/>
      </w:tblGrid>
      <w:tr w:rsidR="00A450D1" w:rsidTr="00A450D1">
        <w:trPr>
          <w:trHeight w:val="634"/>
          <w:jc w:val="center"/>
        </w:trPr>
        <w:tc>
          <w:tcPr>
            <w:tcW w:w="9242" w:type="dxa"/>
            <w:gridSpan w:val="8"/>
            <w:tcBorders>
              <w:top w:val="single" w:sz="4" w:space="0" w:color="auto"/>
              <w:left w:val="single" w:sz="4" w:space="0" w:color="auto"/>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b/>
                <w:bCs/>
                <w:kern w:val="0"/>
              </w:rPr>
            </w:pPr>
            <w:r>
              <w:rPr>
                <w:rFonts w:ascii="仿宋" w:eastAsia="仿宋" w:hAnsi="仿宋" w:hint="eastAsia"/>
                <w:b/>
                <w:bCs/>
                <w:kern w:val="0"/>
              </w:rPr>
              <w:t>直属单位链路及资源租赁服务（二）需求表</w:t>
            </w:r>
          </w:p>
        </w:tc>
      </w:tr>
      <w:tr w:rsidR="00A450D1" w:rsidTr="00A450D1">
        <w:trPr>
          <w:trHeight w:val="94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A450D1" w:rsidRDefault="00A450D1">
            <w:pPr>
              <w:widowControl/>
              <w:snapToGrid w:val="0"/>
              <w:spacing w:line="360" w:lineRule="auto"/>
              <w:jc w:val="center"/>
              <w:rPr>
                <w:rFonts w:ascii="仿宋" w:eastAsia="仿宋" w:hAnsi="仿宋"/>
                <w:b/>
                <w:bCs/>
                <w:kern w:val="0"/>
              </w:rPr>
            </w:pPr>
            <w:r>
              <w:rPr>
                <w:rFonts w:ascii="仿宋" w:eastAsia="仿宋" w:hAnsi="仿宋" w:hint="eastAsia"/>
                <w:b/>
                <w:bCs/>
                <w:kern w:val="0"/>
              </w:rPr>
              <w:t>序号</w:t>
            </w:r>
          </w:p>
        </w:tc>
        <w:tc>
          <w:tcPr>
            <w:tcW w:w="98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rPr>
                <w:rFonts w:ascii="仿宋" w:eastAsia="仿宋" w:hAnsi="仿宋"/>
                <w:b/>
                <w:bCs/>
                <w:kern w:val="0"/>
              </w:rPr>
            </w:pPr>
            <w:r>
              <w:rPr>
                <w:rFonts w:ascii="仿宋" w:eastAsia="仿宋" w:hAnsi="仿宋" w:hint="eastAsia"/>
                <w:b/>
                <w:bCs/>
                <w:kern w:val="0"/>
              </w:rPr>
              <w:t>项目（采购）</w:t>
            </w:r>
          </w:p>
          <w:p w:rsidR="00A450D1" w:rsidRDefault="00A450D1">
            <w:pPr>
              <w:widowControl/>
              <w:snapToGrid w:val="0"/>
              <w:spacing w:line="360" w:lineRule="auto"/>
              <w:jc w:val="center"/>
              <w:rPr>
                <w:rFonts w:ascii="仿宋" w:eastAsia="仿宋" w:hAnsi="仿宋"/>
                <w:b/>
                <w:bCs/>
                <w:kern w:val="0"/>
              </w:rPr>
            </w:pPr>
            <w:r>
              <w:rPr>
                <w:rFonts w:ascii="仿宋" w:eastAsia="仿宋" w:hAnsi="仿宋" w:hint="eastAsia"/>
                <w:b/>
                <w:bCs/>
                <w:kern w:val="0"/>
              </w:rPr>
              <w:t>名称</w:t>
            </w:r>
          </w:p>
        </w:tc>
        <w:tc>
          <w:tcPr>
            <w:tcW w:w="1501"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rPr>
                <w:rFonts w:ascii="仿宋" w:eastAsia="仿宋" w:hAnsi="仿宋"/>
                <w:b/>
                <w:bCs/>
                <w:kern w:val="0"/>
              </w:rPr>
            </w:pPr>
            <w:r>
              <w:rPr>
                <w:rFonts w:ascii="仿宋" w:eastAsia="仿宋" w:hAnsi="仿宋" w:hint="eastAsia"/>
                <w:b/>
                <w:bCs/>
                <w:kern w:val="0"/>
              </w:rPr>
              <w:t>项目内容</w:t>
            </w: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rPr>
                <w:rFonts w:ascii="仿宋" w:eastAsia="仿宋" w:hAnsi="仿宋"/>
                <w:b/>
                <w:bCs/>
                <w:kern w:val="0"/>
              </w:rPr>
            </w:pPr>
            <w:r>
              <w:rPr>
                <w:rFonts w:ascii="仿宋" w:eastAsia="仿宋" w:hAnsi="仿宋" w:hint="eastAsia"/>
                <w:b/>
                <w:bCs/>
                <w:kern w:val="0"/>
              </w:rPr>
              <w:t>服务</w:t>
            </w:r>
          </w:p>
          <w:p w:rsidR="00A450D1" w:rsidRDefault="00A450D1">
            <w:pPr>
              <w:widowControl/>
              <w:snapToGrid w:val="0"/>
              <w:spacing w:line="360" w:lineRule="auto"/>
              <w:jc w:val="center"/>
              <w:rPr>
                <w:rFonts w:ascii="仿宋" w:eastAsia="仿宋" w:hAnsi="仿宋"/>
                <w:b/>
                <w:bCs/>
                <w:kern w:val="0"/>
              </w:rPr>
            </w:pPr>
            <w:r>
              <w:rPr>
                <w:rFonts w:ascii="仿宋" w:eastAsia="仿宋" w:hAnsi="仿宋" w:hint="eastAsia"/>
                <w:b/>
                <w:bCs/>
                <w:kern w:val="0"/>
              </w:rPr>
              <w:t>内容</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rPr>
                <w:rFonts w:ascii="仿宋" w:eastAsia="仿宋" w:hAnsi="仿宋"/>
                <w:b/>
                <w:bCs/>
                <w:kern w:val="0"/>
              </w:rPr>
            </w:pPr>
            <w:r>
              <w:rPr>
                <w:rFonts w:ascii="仿宋" w:eastAsia="仿宋" w:hAnsi="仿宋" w:hint="eastAsia"/>
                <w:b/>
                <w:bCs/>
                <w:kern w:val="0"/>
              </w:rPr>
              <w:t>起点</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rPr>
                <w:rFonts w:ascii="仿宋" w:eastAsia="仿宋" w:hAnsi="仿宋"/>
                <w:b/>
                <w:bCs/>
                <w:kern w:val="0"/>
              </w:rPr>
            </w:pPr>
            <w:r>
              <w:rPr>
                <w:rFonts w:ascii="仿宋" w:eastAsia="仿宋" w:hAnsi="仿宋" w:hint="eastAsia"/>
                <w:b/>
                <w:bCs/>
                <w:kern w:val="0"/>
              </w:rPr>
              <w:t>终点</w:t>
            </w:r>
          </w:p>
        </w:tc>
        <w:tc>
          <w:tcPr>
            <w:tcW w:w="17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rPr>
                <w:rFonts w:ascii="仿宋" w:eastAsia="仿宋" w:hAnsi="仿宋"/>
                <w:b/>
                <w:bCs/>
                <w:kern w:val="0"/>
              </w:rPr>
            </w:pPr>
            <w:r>
              <w:rPr>
                <w:rFonts w:ascii="仿宋" w:eastAsia="仿宋" w:hAnsi="仿宋" w:hint="eastAsia"/>
                <w:b/>
                <w:bCs/>
                <w:kern w:val="0"/>
              </w:rPr>
              <w:t>项目周期</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rPr>
                <w:rFonts w:ascii="仿宋" w:eastAsia="仿宋" w:hAnsi="仿宋"/>
                <w:b/>
                <w:bCs/>
                <w:kern w:val="0"/>
              </w:rPr>
            </w:pPr>
            <w:r>
              <w:rPr>
                <w:rFonts w:ascii="仿宋" w:eastAsia="仿宋" w:hAnsi="仿宋" w:hint="eastAsia"/>
                <w:b/>
                <w:bCs/>
                <w:kern w:val="0"/>
              </w:rPr>
              <w:t>分项最高</w:t>
            </w:r>
          </w:p>
          <w:p w:rsidR="00A450D1" w:rsidRDefault="00A450D1">
            <w:pPr>
              <w:widowControl/>
              <w:snapToGrid w:val="0"/>
              <w:spacing w:line="360" w:lineRule="auto"/>
              <w:jc w:val="center"/>
              <w:rPr>
                <w:rFonts w:ascii="仿宋" w:eastAsia="仿宋" w:hAnsi="仿宋" w:hint="eastAsia"/>
                <w:b/>
                <w:bCs/>
                <w:kern w:val="0"/>
              </w:rPr>
            </w:pPr>
            <w:r>
              <w:rPr>
                <w:rFonts w:ascii="仿宋" w:eastAsia="仿宋" w:hAnsi="仿宋" w:hint="eastAsia"/>
                <w:b/>
                <w:bCs/>
                <w:kern w:val="0"/>
              </w:rPr>
              <w:t>限价</w:t>
            </w:r>
          </w:p>
          <w:p w:rsidR="00A450D1" w:rsidRDefault="00A450D1">
            <w:pPr>
              <w:snapToGrid w:val="0"/>
              <w:spacing w:line="360" w:lineRule="auto"/>
              <w:jc w:val="center"/>
              <w:rPr>
                <w:rFonts w:ascii="仿宋" w:eastAsia="仿宋" w:hAnsi="仿宋"/>
                <w:b/>
                <w:bCs/>
                <w:kern w:val="0"/>
              </w:rPr>
            </w:pPr>
            <w:r>
              <w:rPr>
                <w:rFonts w:ascii="仿宋" w:eastAsia="仿宋" w:hAnsi="仿宋" w:hint="eastAsia"/>
                <w:b/>
                <w:bCs/>
                <w:kern w:val="0"/>
              </w:rPr>
              <w:t>（万元）</w:t>
            </w:r>
          </w:p>
        </w:tc>
      </w:tr>
      <w:tr w:rsidR="00A450D1" w:rsidTr="00A450D1">
        <w:trPr>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kern w:val="0"/>
              </w:rPr>
            </w:pPr>
            <w:r>
              <w:rPr>
                <w:rFonts w:ascii="仿宋" w:eastAsia="仿宋" w:hAnsi="仿宋" w:hint="eastAsia"/>
              </w:rPr>
              <w:t>1</w:t>
            </w:r>
          </w:p>
        </w:tc>
        <w:tc>
          <w:tcPr>
            <w:tcW w:w="987" w:type="dxa"/>
            <w:tcBorders>
              <w:top w:val="single" w:sz="4" w:space="0" w:color="auto"/>
              <w:left w:val="nil"/>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kern w:val="0"/>
              </w:rPr>
            </w:pPr>
            <w:r>
              <w:rPr>
                <w:rFonts w:ascii="仿宋" w:eastAsia="仿宋" w:hAnsi="仿宋" w:hint="eastAsia"/>
              </w:rPr>
              <w:t>某单位北京市公安局互联网网站短信租赁服务</w:t>
            </w:r>
          </w:p>
        </w:tc>
        <w:tc>
          <w:tcPr>
            <w:tcW w:w="1501" w:type="dxa"/>
            <w:tcBorders>
              <w:top w:val="single" w:sz="4" w:space="0" w:color="auto"/>
              <w:left w:val="nil"/>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kern w:val="0"/>
              </w:rPr>
            </w:pPr>
            <w:r>
              <w:rPr>
                <w:rFonts w:ascii="仿宋" w:eastAsia="仿宋" w:hAnsi="仿宋" w:hint="eastAsia"/>
                <w:kern w:val="0"/>
              </w:rPr>
              <w:t>短信全网、全国号段</w:t>
            </w:r>
          </w:p>
          <w:p w:rsidR="00A450D1" w:rsidRDefault="00A450D1">
            <w:pPr>
              <w:snapToGrid w:val="0"/>
              <w:spacing w:line="360" w:lineRule="auto"/>
              <w:jc w:val="center"/>
              <w:rPr>
                <w:rFonts w:ascii="仿宋" w:eastAsia="仿宋" w:hAnsi="仿宋"/>
                <w:kern w:val="0"/>
              </w:rPr>
            </w:pPr>
            <w:r>
              <w:rPr>
                <w:rFonts w:ascii="仿宋" w:eastAsia="仿宋" w:hAnsi="仿宋" w:hint="eastAsia"/>
                <w:kern w:val="0"/>
              </w:rPr>
              <w:t>发送服务</w:t>
            </w: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bottom"/>
              <w:rPr>
                <w:rFonts w:ascii="仿宋" w:eastAsia="仿宋" w:hAnsi="仿宋"/>
                <w:kern w:val="0"/>
              </w:rPr>
            </w:pPr>
            <w:r>
              <w:rPr>
                <w:rFonts w:ascii="仿宋" w:eastAsia="仿宋" w:hAnsi="仿宋" w:hint="eastAsia"/>
                <w:kern w:val="0"/>
              </w:rPr>
              <w:t>1485万条</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kern w:val="0"/>
              </w:rPr>
            </w:pPr>
            <w:r>
              <w:rPr>
                <w:rFonts w:ascii="仿宋" w:eastAsia="仿宋" w:hAnsi="仿宋" w:hint="eastAsia"/>
                <w:kern w:val="0"/>
              </w:rPr>
              <w:t>/</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kern w:val="0"/>
              </w:rPr>
            </w:pPr>
            <w:r>
              <w:rPr>
                <w:rFonts w:ascii="仿宋" w:eastAsia="仿宋" w:hAnsi="仿宋" w:hint="eastAsia"/>
                <w:kern w:val="0"/>
              </w:rPr>
              <w:t>/</w:t>
            </w:r>
          </w:p>
        </w:tc>
        <w:tc>
          <w:tcPr>
            <w:tcW w:w="1708" w:type="dxa"/>
            <w:tcBorders>
              <w:top w:val="single" w:sz="4" w:space="0" w:color="auto"/>
              <w:left w:val="nil"/>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rPr>
            </w:pPr>
            <w:r>
              <w:rPr>
                <w:rFonts w:ascii="仿宋" w:eastAsia="仿宋" w:hAnsi="仿宋" w:hint="eastAsia"/>
              </w:rPr>
              <w:t>2026年7月1日-</w:t>
            </w:r>
          </w:p>
          <w:p w:rsidR="00A450D1" w:rsidRDefault="00A450D1">
            <w:pPr>
              <w:snapToGrid w:val="0"/>
              <w:spacing w:line="360" w:lineRule="auto"/>
              <w:jc w:val="center"/>
              <w:rPr>
                <w:rFonts w:ascii="仿宋" w:eastAsia="仿宋" w:hAnsi="仿宋"/>
                <w:kern w:val="0"/>
              </w:rPr>
            </w:pPr>
            <w:r>
              <w:rPr>
                <w:rFonts w:ascii="仿宋" w:eastAsia="仿宋" w:hAnsi="仿宋" w:hint="eastAsia"/>
              </w:rPr>
              <w:t>2027年6月30日</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59.4</w:t>
            </w:r>
          </w:p>
        </w:tc>
      </w:tr>
      <w:tr w:rsidR="00A450D1" w:rsidTr="00A450D1">
        <w:trPr>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2</w:t>
            </w:r>
          </w:p>
        </w:tc>
        <w:tc>
          <w:tcPr>
            <w:tcW w:w="98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某单位光缆及机柜租赁服务</w:t>
            </w:r>
          </w:p>
        </w:tc>
        <w:tc>
          <w:tcPr>
            <w:tcW w:w="1501"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租用3</w:t>
            </w:r>
            <w:r>
              <w:rPr>
                <w:rStyle w:val="15"/>
                <w:rFonts w:ascii="仿宋" w:eastAsia="仿宋" w:hAnsi="仿宋" w:hint="default"/>
              </w:rPr>
              <w:t>对裸光纤，每对</w:t>
            </w:r>
            <w:r>
              <w:rPr>
                <w:rFonts w:ascii="仿宋" w:eastAsia="仿宋" w:hAnsi="仿宋" w:hint="eastAsia"/>
                <w:kern w:val="0"/>
              </w:rPr>
              <w:t>71</w:t>
            </w:r>
            <w:r>
              <w:rPr>
                <w:rStyle w:val="15"/>
                <w:rFonts w:ascii="仿宋" w:eastAsia="仿宋" w:hAnsi="仿宋" w:hint="default"/>
              </w:rPr>
              <w:t>公里，距离合计</w:t>
            </w:r>
            <w:r>
              <w:rPr>
                <w:rFonts w:ascii="仿宋" w:eastAsia="仿宋" w:hAnsi="仿宋" w:hint="eastAsia"/>
                <w:kern w:val="0"/>
              </w:rPr>
              <w:t>213</w:t>
            </w:r>
            <w:r>
              <w:rPr>
                <w:rStyle w:val="15"/>
                <w:rFonts w:ascii="仿宋" w:eastAsia="仿宋" w:hAnsi="仿宋" w:hint="default"/>
              </w:rPr>
              <w:t>公里</w:t>
            </w: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3</w:t>
            </w:r>
            <w:r>
              <w:rPr>
                <w:rStyle w:val="15"/>
                <w:rFonts w:ascii="仿宋" w:eastAsia="仿宋" w:hAnsi="仿宋" w:hint="default"/>
              </w:rPr>
              <w:t>对裸光纤，每对</w:t>
            </w:r>
            <w:r>
              <w:rPr>
                <w:rFonts w:ascii="仿宋" w:eastAsia="仿宋" w:hAnsi="仿宋" w:hint="eastAsia"/>
                <w:kern w:val="0"/>
              </w:rPr>
              <w:t>71</w:t>
            </w:r>
            <w:r>
              <w:rPr>
                <w:rStyle w:val="15"/>
                <w:rFonts w:ascii="仿宋" w:eastAsia="仿宋" w:hAnsi="仿宋" w:hint="default"/>
              </w:rPr>
              <w:t>公里，距离合计</w:t>
            </w:r>
            <w:r>
              <w:rPr>
                <w:rFonts w:ascii="仿宋" w:eastAsia="仿宋" w:hAnsi="仿宋" w:hint="eastAsia"/>
                <w:kern w:val="0"/>
              </w:rPr>
              <w:t>213</w:t>
            </w:r>
            <w:r>
              <w:rPr>
                <w:rStyle w:val="15"/>
                <w:rFonts w:ascii="仿宋" w:eastAsia="仿宋" w:hAnsi="仿宋" w:hint="default"/>
              </w:rPr>
              <w:t>公里</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7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2026年6月1日-2027年5月31日</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99.684000</w:t>
            </w:r>
          </w:p>
        </w:tc>
      </w:tr>
      <w:tr w:rsidR="00A450D1" w:rsidTr="00A450D1">
        <w:trPr>
          <w:jc w:val="center"/>
        </w:trPr>
        <w:tc>
          <w:tcPr>
            <w:tcW w:w="499" w:type="dxa"/>
            <w:vMerge w:val="restart"/>
            <w:tcBorders>
              <w:top w:val="nil"/>
              <w:left w:val="single" w:sz="4" w:space="0" w:color="auto"/>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kern w:val="0"/>
              </w:rPr>
            </w:pPr>
            <w:r>
              <w:rPr>
                <w:rFonts w:ascii="仿宋" w:eastAsia="仿宋" w:hAnsi="仿宋" w:hint="eastAsia"/>
                <w:kern w:val="0"/>
              </w:rPr>
              <w:t>3</w:t>
            </w:r>
          </w:p>
        </w:tc>
        <w:tc>
          <w:tcPr>
            <w:tcW w:w="987" w:type="dxa"/>
            <w:vMerge w:val="restart"/>
            <w:tcBorders>
              <w:top w:val="nil"/>
              <w:left w:val="nil"/>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kern w:val="0"/>
              </w:rPr>
            </w:pPr>
            <w:r>
              <w:rPr>
                <w:rFonts w:ascii="仿宋" w:eastAsia="仿宋" w:hAnsi="仿宋" w:hint="eastAsia"/>
                <w:kern w:val="0"/>
              </w:rPr>
              <w:t>指挥部IDC</w:t>
            </w:r>
            <w:r>
              <w:rPr>
                <w:rStyle w:val="15"/>
                <w:rFonts w:ascii="仿宋" w:eastAsia="仿宋" w:hAnsi="仿宋" w:hint="default"/>
              </w:rPr>
              <w:t>机房等租赁服务</w:t>
            </w:r>
          </w:p>
        </w:tc>
        <w:tc>
          <w:tcPr>
            <w:tcW w:w="1501" w:type="dxa"/>
            <w:vMerge w:val="restart"/>
            <w:tcBorders>
              <w:top w:val="nil"/>
              <w:left w:val="nil"/>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kern w:val="0"/>
              </w:rPr>
            </w:pPr>
            <w:r>
              <w:rPr>
                <w:rFonts w:ascii="仿宋" w:eastAsia="仿宋" w:hAnsi="仿宋" w:hint="eastAsia"/>
                <w:kern w:val="0"/>
              </w:rPr>
              <w:t>增值业务预付费及购买短信发送服务</w:t>
            </w: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增值业务预付费</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708" w:type="dxa"/>
            <w:vMerge w:val="restart"/>
            <w:tcBorders>
              <w:top w:val="nil"/>
              <w:left w:val="nil"/>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kern w:val="0"/>
              </w:rPr>
            </w:pPr>
            <w:r>
              <w:rPr>
                <w:rFonts w:ascii="仿宋" w:eastAsia="仿宋" w:hAnsi="仿宋" w:hint="eastAsia"/>
                <w:kern w:val="0"/>
              </w:rPr>
              <w:t>2026年7月1日-2027年6月30日</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33.000000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购买短信发送服务</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1.200000</w:t>
            </w:r>
          </w:p>
        </w:tc>
      </w:tr>
      <w:tr w:rsidR="00A450D1" w:rsidTr="00A450D1">
        <w:trPr>
          <w:jc w:val="center"/>
        </w:trPr>
        <w:tc>
          <w:tcPr>
            <w:tcW w:w="499" w:type="dxa"/>
            <w:vMerge w:val="restart"/>
            <w:tcBorders>
              <w:top w:val="nil"/>
              <w:left w:val="single" w:sz="4" w:space="0" w:color="auto"/>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4</w:t>
            </w:r>
          </w:p>
        </w:tc>
        <w:tc>
          <w:tcPr>
            <w:tcW w:w="987" w:type="dxa"/>
            <w:vMerge w:val="restart"/>
            <w:tcBorders>
              <w:top w:val="nil"/>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指挥部专线、数据卡租赁服务</w:t>
            </w:r>
          </w:p>
        </w:tc>
        <w:tc>
          <w:tcPr>
            <w:tcW w:w="1501" w:type="dxa"/>
            <w:vMerge w:val="restart"/>
            <w:tcBorders>
              <w:top w:val="nil"/>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专线、数据卡及裸光纤</w:t>
            </w: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2M</w:t>
            </w:r>
            <w:r>
              <w:rPr>
                <w:rStyle w:val="15"/>
                <w:rFonts w:ascii="仿宋" w:eastAsia="仿宋" w:hAnsi="仿宋" w:hint="default"/>
              </w:rPr>
              <w:t>专线</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裕民路</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运营商</w:t>
            </w:r>
          </w:p>
        </w:tc>
        <w:tc>
          <w:tcPr>
            <w:tcW w:w="1708" w:type="dxa"/>
            <w:vMerge w:val="restart"/>
            <w:tcBorders>
              <w:top w:val="nil"/>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2026年9月1日-2027年8月31日</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1.440000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2M</w:t>
            </w:r>
            <w:r>
              <w:rPr>
                <w:rStyle w:val="15"/>
                <w:rFonts w:ascii="仿宋" w:eastAsia="仿宋" w:hAnsi="仿宋" w:hint="default"/>
              </w:rPr>
              <w:t>专线（备份）</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裕民路</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运营商</w:t>
            </w: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1.440000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4</w:t>
            </w:r>
            <w:r>
              <w:rPr>
                <w:rStyle w:val="15"/>
                <w:rFonts w:ascii="仿宋" w:eastAsia="仿宋" w:hAnsi="仿宋" w:hint="default"/>
              </w:rPr>
              <w:t>条</w:t>
            </w:r>
            <w:r>
              <w:rPr>
                <w:rFonts w:ascii="仿宋" w:eastAsia="仿宋" w:hAnsi="仿宋" w:hint="eastAsia"/>
                <w:kern w:val="0"/>
              </w:rPr>
              <w:t>2M</w:t>
            </w:r>
            <w:r>
              <w:rPr>
                <w:rStyle w:val="15"/>
                <w:rFonts w:ascii="仿宋" w:eastAsia="仿宋" w:hAnsi="仿宋" w:hint="default"/>
              </w:rPr>
              <w:t>链路</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proofErr w:type="gramStart"/>
            <w:r>
              <w:rPr>
                <w:rFonts w:ascii="仿宋" w:eastAsia="仿宋" w:hAnsi="仿宋" w:hint="eastAsia"/>
                <w:kern w:val="0"/>
              </w:rPr>
              <w:t>新康街</w:t>
            </w:r>
            <w:proofErr w:type="gramEnd"/>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5.760000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11.987</w:t>
            </w:r>
            <w:r>
              <w:rPr>
                <w:rStyle w:val="15"/>
                <w:rFonts w:ascii="仿宋" w:eastAsia="仿宋" w:hAnsi="仿宋" w:hint="default"/>
              </w:rPr>
              <w:t>公里裸光纤</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城乡贸易中心</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西客站</w:t>
            </w: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4.200000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国内流量20G</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0.750000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25条20M专</w:t>
            </w:r>
            <w:r>
              <w:rPr>
                <w:rFonts w:ascii="仿宋" w:eastAsia="仿宋" w:hAnsi="仿宋" w:hint="eastAsia"/>
                <w:kern w:val="0"/>
              </w:rPr>
              <w:lastRenderedPageBreak/>
              <w:t>线</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lastRenderedPageBreak/>
              <w:t>/</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708" w:type="dxa"/>
            <w:tcBorders>
              <w:top w:val="single" w:sz="4" w:space="0" w:color="auto"/>
              <w:left w:val="nil"/>
              <w:bottom w:val="single" w:sz="4" w:space="0" w:color="auto"/>
              <w:right w:val="single" w:sz="4" w:space="0" w:color="auto"/>
            </w:tcBorders>
            <w:vAlign w:val="center"/>
            <w:hideMark/>
          </w:tcPr>
          <w:p w:rsidR="00A450D1" w:rsidRDefault="00A450D1">
            <w:pPr>
              <w:snapToGrid w:val="0"/>
              <w:spacing w:line="360" w:lineRule="auto"/>
              <w:jc w:val="center"/>
              <w:rPr>
                <w:rFonts w:ascii="仿宋" w:eastAsia="仿宋" w:hAnsi="仿宋"/>
                <w:kern w:val="0"/>
              </w:rPr>
            </w:pPr>
            <w:r>
              <w:rPr>
                <w:rFonts w:ascii="仿宋" w:eastAsia="仿宋" w:hAnsi="仿宋" w:hint="eastAsia"/>
                <w:kern w:val="0"/>
              </w:rPr>
              <w:t>2026年9月1日</w:t>
            </w:r>
            <w:r>
              <w:rPr>
                <w:rFonts w:ascii="仿宋" w:eastAsia="仿宋" w:hAnsi="仿宋" w:hint="eastAsia"/>
                <w:kern w:val="0"/>
              </w:rPr>
              <w:lastRenderedPageBreak/>
              <w:t>-2027年8月31日</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lastRenderedPageBreak/>
              <w:t>129.99</w:t>
            </w:r>
          </w:p>
        </w:tc>
      </w:tr>
      <w:tr w:rsidR="00A450D1" w:rsidTr="00A450D1">
        <w:trPr>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lastRenderedPageBreak/>
              <w:t>5</w:t>
            </w:r>
          </w:p>
        </w:tc>
        <w:tc>
          <w:tcPr>
            <w:tcW w:w="98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某单位裸光纤专线租赁服务</w:t>
            </w:r>
          </w:p>
        </w:tc>
        <w:tc>
          <w:tcPr>
            <w:tcW w:w="1501"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w:t>
            </w:r>
            <w:r>
              <w:rPr>
                <w:rStyle w:val="15"/>
                <w:rFonts w:ascii="仿宋" w:eastAsia="仿宋" w:hAnsi="仿宋" w:hint="default"/>
              </w:rPr>
              <w:t>芯裸光纤</w:t>
            </w: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w:t>
            </w:r>
            <w:r>
              <w:rPr>
                <w:rStyle w:val="15"/>
                <w:rFonts w:ascii="仿宋" w:eastAsia="仿宋" w:hAnsi="仿宋" w:hint="default"/>
              </w:rPr>
              <w:t>芯裸光纤</w:t>
            </w:r>
            <w:r>
              <w:rPr>
                <w:rFonts w:ascii="仿宋" w:eastAsia="仿宋" w:hAnsi="仿宋" w:hint="eastAsia"/>
                <w:kern w:val="0"/>
              </w:rPr>
              <w:t>28.735</w:t>
            </w:r>
            <w:r>
              <w:rPr>
                <w:rStyle w:val="15"/>
                <w:rFonts w:ascii="仿宋" w:eastAsia="仿宋" w:hAnsi="仿宋" w:hint="default"/>
              </w:rPr>
              <w:t>公里</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7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2026年7月1日-2027年6月30日</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rPr>
            </w:pPr>
            <w:r>
              <w:rPr>
                <w:rFonts w:ascii="仿宋" w:eastAsia="仿宋" w:hAnsi="仿宋" w:hint="eastAsia"/>
              </w:rPr>
              <w:t>13.447980</w:t>
            </w:r>
          </w:p>
        </w:tc>
      </w:tr>
      <w:tr w:rsidR="00A450D1" w:rsidTr="00A450D1">
        <w:trPr>
          <w:jc w:val="center"/>
        </w:trPr>
        <w:tc>
          <w:tcPr>
            <w:tcW w:w="499" w:type="dxa"/>
            <w:vMerge w:val="restart"/>
            <w:tcBorders>
              <w:top w:val="nil"/>
              <w:left w:val="single" w:sz="4" w:space="0" w:color="auto"/>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6</w:t>
            </w:r>
          </w:p>
        </w:tc>
        <w:tc>
          <w:tcPr>
            <w:tcW w:w="987" w:type="dxa"/>
            <w:vMerge w:val="restart"/>
            <w:tcBorders>
              <w:top w:val="nil"/>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刑侦总队专线租赁服务</w:t>
            </w:r>
          </w:p>
        </w:tc>
        <w:tc>
          <w:tcPr>
            <w:tcW w:w="1501"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w:t>
            </w:r>
            <w:r>
              <w:rPr>
                <w:rStyle w:val="15"/>
                <w:rFonts w:ascii="仿宋" w:eastAsia="仿宋" w:hAnsi="仿宋" w:hint="default"/>
              </w:rPr>
              <w:t>条</w:t>
            </w:r>
            <w:r>
              <w:rPr>
                <w:rFonts w:ascii="仿宋" w:eastAsia="仿宋" w:hAnsi="仿宋" w:hint="eastAsia"/>
                <w:kern w:val="0"/>
              </w:rPr>
              <w:t>4M</w:t>
            </w:r>
            <w:r>
              <w:rPr>
                <w:rStyle w:val="15"/>
                <w:rFonts w:ascii="仿宋" w:eastAsia="仿宋" w:hAnsi="仿宋" w:hint="default"/>
              </w:rPr>
              <w:t>专线</w:t>
            </w: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w:t>
            </w:r>
            <w:r>
              <w:rPr>
                <w:rStyle w:val="15"/>
                <w:rFonts w:ascii="仿宋" w:eastAsia="仿宋" w:hAnsi="仿宋" w:hint="default"/>
              </w:rPr>
              <w:t>条</w:t>
            </w:r>
            <w:r>
              <w:rPr>
                <w:rFonts w:ascii="仿宋" w:eastAsia="仿宋" w:hAnsi="仿宋" w:hint="eastAsia"/>
                <w:kern w:val="0"/>
              </w:rPr>
              <w:t>4M</w:t>
            </w:r>
            <w:r>
              <w:rPr>
                <w:rStyle w:val="15"/>
                <w:rFonts w:ascii="仿宋" w:eastAsia="仿宋" w:hAnsi="仿宋" w:hint="default"/>
              </w:rPr>
              <w:t>专线</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刑侦总队</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运营商某平台</w:t>
            </w:r>
          </w:p>
        </w:tc>
        <w:tc>
          <w:tcPr>
            <w:tcW w:w="17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2026年6月1日-2027年5月31日</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2.400000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w:t>
            </w:r>
            <w:r>
              <w:rPr>
                <w:rStyle w:val="15"/>
                <w:rFonts w:ascii="仿宋" w:eastAsia="仿宋" w:hAnsi="仿宋" w:hint="default"/>
              </w:rPr>
              <w:t>条</w:t>
            </w:r>
            <w:r>
              <w:rPr>
                <w:rFonts w:ascii="仿宋" w:eastAsia="仿宋" w:hAnsi="仿宋" w:hint="eastAsia"/>
                <w:kern w:val="0"/>
              </w:rPr>
              <w:t>4M</w:t>
            </w:r>
            <w:r>
              <w:rPr>
                <w:rStyle w:val="15"/>
                <w:rFonts w:ascii="仿宋" w:eastAsia="仿宋" w:hAnsi="仿宋" w:hint="default"/>
              </w:rPr>
              <w:t>专线</w:t>
            </w: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w:t>
            </w:r>
            <w:r>
              <w:rPr>
                <w:rStyle w:val="15"/>
                <w:rFonts w:ascii="仿宋" w:eastAsia="仿宋" w:hAnsi="仿宋" w:hint="default"/>
              </w:rPr>
              <w:t>条</w:t>
            </w:r>
            <w:r>
              <w:rPr>
                <w:rFonts w:ascii="仿宋" w:eastAsia="仿宋" w:hAnsi="仿宋" w:hint="eastAsia"/>
                <w:kern w:val="0"/>
              </w:rPr>
              <w:t>4M</w:t>
            </w:r>
            <w:r>
              <w:rPr>
                <w:rStyle w:val="15"/>
                <w:rFonts w:ascii="仿宋" w:eastAsia="仿宋" w:hAnsi="仿宋" w:hint="default"/>
              </w:rPr>
              <w:t>专线</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刑侦总队</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多家银行</w:t>
            </w:r>
          </w:p>
        </w:tc>
        <w:tc>
          <w:tcPr>
            <w:tcW w:w="17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2026年6月1日-2027年5月31日</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4.800000</w:t>
            </w:r>
          </w:p>
        </w:tc>
      </w:tr>
      <w:tr w:rsidR="00A450D1" w:rsidTr="00A450D1">
        <w:trPr>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7</w:t>
            </w:r>
          </w:p>
        </w:tc>
        <w:tc>
          <w:tcPr>
            <w:tcW w:w="98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公交总队4G</w:t>
            </w:r>
            <w:r>
              <w:rPr>
                <w:rStyle w:val="15"/>
                <w:rFonts w:ascii="仿宋" w:eastAsia="仿宋" w:hAnsi="仿宋" w:hint="default"/>
              </w:rPr>
              <w:t>上网卡租赁服务</w:t>
            </w:r>
          </w:p>
        </w:tc>
        <w:tc>
          <w:tcPr>
            <w:tcW w:w="1501"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4G</w:t>
            </w:r>
            <w:r>
              <w:rPr>
                <w:rStyle w:val="15"/>
                <w:rFonts w:ascii="仿宋" w:eastAsia="仿宋" w:hAnsi="仿宋" w:hint="default"/>
              </w:rPr>
              <w:t>上网卡</w:t>
            </w:r>
            <w:r>
              <w:rPr>
                <w:rFonts w:ascii="仿宋" w:eastAsia="仿宋" w:hAnsi="仿宋" w:hint="eastAsia"/>
                <w:kern w:val="0"/>
              </w:rPr>
              <w:t>150</w:t>
            </w:r>
            <w:r>
              <w:rPr>
                <w:rStyle w:val="15"/>
                <w:rFonts w:ascii="仿宋" w:eastAsia="仿宋" w:hAnsi="仿宋" w:hint="default"/>
              </w:rPr>
              <w:t>张</w:t>
            </w: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VPDN</w:t>
            </w:r>
            <w:r>
              <w:rPr>
                <w:rStyle w:val="15"/>
                <w:rFonts w:ascii="仿宋" w:eastAsia="仿宋" w:hAnsi="仿宋" w:hint="default"/>
              </w:rPr>
              <w:t>卡</w:t>
            </w:r>
            <w:r>
              <w:rPr>
                <w:rFonts w:ascii="仿宋" w:eastAsia="仿宋" w:hAnsi="仿宋" w:hint="eastAsia"/>
                <w:kern w:val="0"/>
              </w:rPr>
              <w:t>150</w:t>
            </w:r>
            <w:r>
              <w:rPr>
                <w:rStyle w:val="15"/>
                <w:rFonts w:ascii="仿宋" w:eastAsia="仿宋" w:hAnsi="仿宋" w:hint="default"/>
              </w:rPr>
              <w:t>张</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7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2026年7月1日-2027年6月30日</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54.000000</w:t>
            </w:r>
          </w:p>
        </w:tc>
      </w:tr>
      <w:tr w:rsidR="00A450D1" w:rsidTr="00A450D1">
        <w:trPr>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8</w:t>
            </w:r>
          </w:p>
        </w:tc>
        <w:tc>
          <w:tcPr>
            <w:tcW w:w="98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公交总队</w:t>
            </w:r>
            <w:proofErr w:type="gramStart"/>
            <w:r>
              <w:rPr>
                <w:rFonts w:ascii="仿宋" w:eastAsia="仿宋" w:hAnsi="仿宋" w:hint="eastAsia"/>
                <w:kern w:val="0"/>
              </w:rPr>
              <w:t>无线核录终端</w:t>
            </w:r>
            <w:proofErr w:type="gramEnd"/>
            <w:r>
              <w:rPr>
                <w:rFonts w:ascii="仿宋" w:eastAsia="仿宋" w:hAnsi="仿宋" w:hint="eastAsia"/>
                <w:kern w:val="0"/>
              </w:rPr>
              <w:t>VPDN</w:t>
            </w:r>
            <w:r>
              <w:rPr>
                <w:rStyle w:val="15"/>
                <w:rFonts w:ascii="仿宋" w:eastAsia="仿宋" w:hAnsi="仿宋" w:hint="default"/>
              </w:rPr>
              <w:t>卡租赁服务</w:t>
            </w:r>
          </w:p>
        </w:tc>
        <w:tc>
          <w:tcPr>
            <w:tcW w:w="1501"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租用VPDN</w:t>
            </w:r>
            <w:r>
              <w:rPr>
                <w:rStyle w:val="15"/>
                <w:rFonts w:ascii="仿宋" w:eastAsia="仿宋" w:hAnsi="仿宋" w:hint="default"/>
              </w:rPr>
              <w:t>卡</w:t>
            </w:r>
            <w:r>
              <w:rPr>
                <w:rFonts w:ascii="仿宋" w:eastAsia="仿宋" w:hAnsi="仿宋" w:hint="eastAsia"/>
                <w:kern w:val="0"/>
              </w:rPr>
              <w:t>48</w:t>
            </w:r>
            <w:r>
              <w:rPr>
                <w:rStyle w:val="15"/>
                <w:rFonts w:ascii="仿宋" w:eastAsia="仿宋" w:hAnsi="仿宋" w:hint="default"/>
              </w:rPr>
              <w:t>张</w:t>
            </w: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VPDN</w:t>
            </w:r>
            <w:r>
              <w:rPr>
                <w:rStyle w:val="15"/>
                <w:rFonts w:ascii="仿宋" w:eastAsia="仿宋" w:hAnsi="仿宋" w:hint="default"/>
              </w:rPr>
              <w:t>卡</w:t>
            </w:r>
            <w:r>
              <w:rPr>
                <w:rFonts w:ascii="仿宋" w:eastAsia="仿宋" w:hAnsi="仿宋" w:hint="eastAsia"/>
                <w:kern w:val="0"/>
              </w:rPr>
              <w:t>48</w:t>
            </w:r>
            <w:r>
              <w:rPr>
                <w:rStyle w:val="15"/>
                <w:rFonts w:ascii="仿宋" w:eastAsia="仿宋" w:hAnsi="仿宋" w:hint="default"/>
              </w:rPr>
              <w:t>张</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7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2026年7月1日-2027年6月30日</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17.280000</w:t>
            </w:r>
          </w:p>
        </w:tc>
      </w:tr>
      <w:tr w:rsidR="00A450D1" w:rsidTr="00A450D1">
        <w:trPr>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9</w:t>
            </w:r>
          </w:p>
        </w:tc>
        <w:tc>
          <w:tcPr>
            <w:tcW w:w="98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公交总队情报警务短信平台项目信息运行租赁服务</w:t>
            </w:r>
          </w:p>
        </w:tc>
        <w:tc>
          <w:tcPr>
            <w:tcW w:w="1501"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租赁群发短信服务</w:t>
            </w: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每月通信短信5万</w:t>
            </w:r>
            <w:r>
              <w:rPr>
                <w:rStyle w:val="15"/>
                <w:rFonts w:ascii="仿宋" w:eastAsia="仿宋" w:hAnsi="仿宋" w:hint="default"/>
              </w:rPr>
              <w:t>条</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7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2026年7月1日-2027年6月30日</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6.000000</w:t>
            </w:r>
          </w:p>
        </w:tc>
      </w:tr>
      <w:tr w:rsidR="00A450D1" w:rsidTr="00A450D1">
        <w:trPr>
          <w:jc w:val="center"/>
        </w:trPr>
        <w:tc>
          <w:tcPr>
            <w:tcW w:w="499" w:type="dxa"/>
            <w:vMerge w:val="restart"/>
            <w:tcBorders>
              <w:top w:val="nil"/>
              <w:left w:val="single" w:sz="4" w:space="0" w:color="auto"/>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10</w:t>
            </w:r>
          </w:p>
        </w:tc>
        <w:tc>
          <w:tcPr>
            <w:tcW w:w="987" w:type="dxa"/>
            <w:vMerge w:val="restart"/>
            <w:tcBorders>
              <w:top w:val="nil"/>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公交总队通信链路租</w:t>
            </w:r>
            <w:r>
              <w:rPr>
                <w:rFonts w:ascii="仿宋" w:eastAsia="仿宋" w:hAnsi="仿宋" w:hint="eastAsia"/>
                <w:kern w:val="0"/>
              </w:rPr>
              <w:lastRenderedPageBreak/>
              <w:t>赁服务</w:t>
            </w:r>
          </w:p>
        </w:tc>
        <w:tc>
          <w:tcPr>
            <w:tcW w:w="1501" w:type="dxa"/>
            <w:vMerge w:val="restart"/>
            <w:tcBorders>
              <w:top w:val="nil"/>
              <w:left w:val="nil"/>
              <w:bottom w:val="single" w:sz="4" w:space="0" w:color="auto"/>
              <w:right w:val="single" w:sz="4" w:space="0" w:color="auto"/>
            </w:tcBorders>
            <w:vAlign w:val="center"/>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lastRenderedPageBreak/>
              <w:t>租用专线23条专线</w:t>
            </w:r>
          </w:p>
          <w:p w:rsidR="00A450D1" w:rsidRDefault="00A450D1">
            <w:pPr>
              <w:widowControl/>
              <w:snapToGrid w:val="0"/>
              <w:spacing w:line="360" w:lineRule="auto"/>
              <w:jc w:val="center"/>
              <w:textAlignment w:val="center"/>
              <w:rPr>
                <w:rFonts w:ascii="仿宋" w:eastAsia="仿宋" w:hAnsi="仿宋" w:hint="eastAsia"/>
                <w:kern w:val="0"/>
              </w:rPr>
            </w:pPr>
          </w:p>
          <w:p w:rsidR="00A450D1" w:rsidRDefault="00A450D1">
            <w:pPr>
              <w:widowControl/>
              <w:snapToGrid w:val="0"/>
              <w:spacing w:line="360" w:lineRule="auto"/>
              <w:jc w:val="center"/>
              <w:textAlignment w:val="center"/>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lastRenderedPageBreak/>
              <w:t>1</w:t>
            </w:r>
            <w:r>
              <w:rPr>
                <w:rStyle w:val="15"/>
                <w:rFonts w:ascii="仿宋" w:eastAsia="仿宋" w:hAnsi="仿宋" w:hint="default"/>
              </w:rPr>
              <w:t>条</w:t>
            </w:r>
            <w:r>
              <w:rPr>
                <w:rFonts w:ascii="仿宋" w:eastAsia="仿宋" w:hAnsi="仿宋" w:hint="eastAsia"/>
                <w:kern w:val="0"/>
              </w:rPr>
              <w:t>50M</w:t>
            </w:r>
            <w:r>
              <w:rPr>
                <w:rStyle w:val="15"/>
                <w:rFonts w:ascii="仿宋" w:eastAsia="仿宋" w:hAnsi="仿宋" w:hint="default"/>
              </w:rPr>
              <w:t>专线</w:t>
            </w:r>
          </w:p>
        </w:tc>
        <w:tc>
          <w:tcPr>
            <w:tcW w:w="808" w:type="dxa"/>
            <w:vMerge w:val="restart"/>
            <w:tcBorders>
              <w:top w:val="nil"/>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详见服务内容</w:t>
            </w:r>
          </w:p>
        </w:tc>
        <w:tc>
          <w:tcPr>
            <w:tcW w:w="1157" w:type="dxa"/>
            <w:vMerge w:val="restart"/>
            <w:tcBorders>
              <w:top w:val="nil"/>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朝阳区朝阳北路公交总队办</w:t>
            </w:r>
            <w:r>
              <w:rPr>
                <w:rFonts w:ascii="仿宋" w:eastAsia="仿宋" w:hAnsi="仿宋" w:hint="eastAsia"/>
                <w:kern w:val="0"/>
              </w:rPr>
              <w:lastRenderedPageBreak/>
              <w:t>公区</w:t>
            </w:r>
          </w:p>
        </w:tc>
        <w:tc>
          <w:tcPr>
            <w:tcW w:w="1708" w:type="dxa"/>
            <w:vMerge w:val="restart"/>
            <w:tcBorders>
              <w:top w:val="nil"/>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lastRenderedPageBreak/>
              <w:t>2026年7月1日-2027年6月30日</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7.200000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w:t>
            </w:r>
            <w:r>
              <w:rPr>
                <w:rStyle w:val="15"/>
                <w:rFonts w:ascii="仿宋" w:eastAsia="仿宋" w:hAnsi="仿宋" w:hint="default"/>
              </w:rPr>
              <w:t>条</w:t>
            </w:r>
            <w:r>
              <w:rPr>
                <w:rFonts w:ascii="仿宋" w:eastAsia="仿宋" w:hAnsi="仿宋" w:hint="eastAsia"/>
                <w:kern w:val="0"/>
              </w:rPr>
              <w:t>100M</w:t>
            </w:r>
            <w:r>
              <w:rPr>
                <w:rStyle w:val="15"/>
                <w:rFonts w:ascii="仿宋" w:eastAsia="仿宋" w:hAnsi="仿宋" w:hint="default"/>
              </w:rPr>
              <w:t>专</w:t>
            </w:r>
            <w:r>
              <w:rPr>
                <w:rStyle w:val="15"/>
                <w:rFonts w:ascii="仿宋" w:eastAsia="仿宋" w:hAnsi="仿宋" w:hint="default"/>
              </w:rPr>
              <w:lastRenderedPageBreak/>
              <w:t>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12.240000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w:t>
            </w:r>
            <w:r>
              <w:rPr>
                <w:rStyle w:val="15"/>
                <w:rFonts w:ascii="仿宋" w:eastAsia="仿宋" w:hAnsi="仿宋" w:hint="default"/>
              </w:rPr>
              <w:t>条</w:t>
            </w:r>
            <w:r>
              <w:rPr>
                <w:rFonts w:ascii="仿宋" w:eastAsia="仿宋" w:hAnsi="仿宋" w:hint="eastAsia"/>
                <w:kern w:val="0"/>
              </w:rPr>
              <w:t>50M</w:t>
            </w:r>
            <w:r>
              <w:rPr>
                <w:rStyle w:val="15"/>
                <w:rFonts w:ascii="仿宋" w:eastAsia="仿宋" w:hAnsi="仿宋" w:hint="default"/>
              </w:rPr>
              <w:t>专线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7.200000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w:t>
            </w:r>
            <w:r>
              <w:rPr>
                <w:rStyle w:val="15"/>
                <w:rFonts w:ascii="仿宋" w:eastAsia="仿宋" w:hAnsi="仿宋" w:hint="default"/>
              </w:rPr>
              <w:t>条</w:t>
            </w:r>
            <w:r>
              <w:rPr>
                <w:rFonts w:ascii="仿宋" w:eastAsia="仿宋" w:hAnsi="仿宋" w:hint="eastAsia"/>
                <w:kern w:val="0"/>
              </w:rPr>
              <w:t>100M</w:t>
            </w:r>
            <w:r>
              <w:rPr>
                <w:rStyle w:val="15"/>
                <w:rFonts w:ascii="仿宋" w:eastAsia="仿宋" w:hAnsi="仿宋" w:hint="default"/>
              </w:rPr>
              <w:t>专线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12.240000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w:t>
            </w:r>
            <w:r>
              <w:rPr>
                <w:rStyle w:val="15"/>
                <w:rFonts w:ascii="仿宋" w:eastAsia="仿宋" w:hAnsi="仿宋" w:hint="default"/>
              </w:rPr>
              <w:t>条</w:t>
            </w:r>
            <w:r>
              <w:rPr>
                <w:rFonts w:ascii="仿宋" w:eastAsia="仿宋" w:hAnsi="仿宋" w:hint="eastAsia"/>
                <w:kern w:val="0"/>
              </w:rPr>
              <w:t>50M</w:t>
            </w:r>
            <w:r>
              <w:rPr>
                <w:rStyle w:val="15"/>
                <w:rFonts w:ascii="仿宋" w:eastAsia="仿宋" w:hAnsi="仿宋" w:hint="default"/>
              </w:rPr>
              <w:t>专线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7.200000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w:t>
            </w:r>
            <w:r>
              <w:rPr>
                <w:rStyle w:val="15"/>
                <w:rFonts w:ascii="仿宋" w:eastAsia="仿宋" w:hAnsi="仿宋" w:hint="default"/>
              </w:rPr>
              <w:t>条</w:t>
            </w:r>
            <w:r>
              <w:rPr>
                <w:rFonts w:ascii="仿宋" w:eastAsia="仿宋" w:hAnsi="仿宋" w:hint="eastAsia"/>
                <w:kern w:val="0"/>
              </w:rPr>
              <w:t>100M</w:t>
            </w:r>
            <w:r>
              <w:rPr>
                <w:rStyle w:val="15"/>
                <w:rFonts w:ascii="仿宋" w:eastAsia="仿宋" w:hAnsi="仿宋" w:hint="default"/>
              </w:rPr>
              <w:t>专线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12.240000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w:t>
            </w:r>
            <w:r>
              <w:rPr>
                <w:rStyle w:val="15"/>
                <w:rFonts w:ascii="仿宋" w:eastAsia="仿宋" w:hAnsi="仿宋" w:hint="default"/>
              </w:rPr>
              <w:t>条</w:t>
            </w:r>
            <w:r>
              <w:rPr>
                <w:rFonts w:ascii="仿宋" w:eastAsia="仿宋" w:hAnsi="仿宋" w:hint="eastAsia"/>
                <w:kern w:val="0"/>
              </w:rPr>
              <w:t>100M</w:t>
            </w:r>
            <w:r>
              <w:rPr>
                <w:rStyle w:val="15"/>
                <w:rFonts w:ascii="仿宋" w:eastAsia="仿宋" w:hAnsi="仿宋" w:hint="default"/>
              </w:rPr>
              <w:t>专线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12.240000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w:t>
            </w:r>
            <w:r>
              <w:rPr>
                <w:rStyle w:val="15"/>
                <w:rFonts w:ascii="仿宋" w:eastAsia="仿宋" w:hAnsi="仿宋" w:hint="default"/>
              </w:rPr>
              <w:t>条</w:t>
            </w:r>
            <w:r>
              <w:rPr>
                <w:rFonts w:ascii="仿宋" w:eastAsia="仿宋" w:hAnsi="仿宋" w:hint="eastAsia"/>
                <w:kern w:val="0"/>
              </w:rPr>
              <w:t>100</w:t>
            </w:r>
            <w:r>
              <w:rPr>
                <w:rStyle w:val="15"/>
                <w:rFonts w:ascii="仿宋" w:eastAsia="仿宋" w:hAnsi="仿宋" w:hint="default"/>
              </w:rPr>
              <w:t>M专线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12.240000</w:t>
            </w:r>
          </w:p>
        </w:tc>
      </w:tr>
      <w:tr w:rsidR="00A450D1" w:rsidTr="00A450D1">
        <w:trPr>
          <w:trHeight w:val="90"/>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w:t>
            </w:r>
            <w:r>
              <w:rPr>
                <w:rStyle w:val="15"/>
                <w:rFonts w:ascii="仿宋" w:eastAsia="仿宋" w:hAnsi="仿宋" w:hint="default"/>
              </w:rPr>
              <w:t>条</w:t>
            </w:r>
            <w:r>
              <w:rPr>
                <w:rFonts w:ascii="仿宋" w:eastAsia="仿宋" w:hAnsi="仿宋" w:hint="eastAsia"/>
                <w:kern w:val="0"/>
              </w:rPr>
              <w:t>100M</w:t>
            </w:r>
            <w:r>
              <w:rPr>
                <w:rStyle w:val="15"/>
                <w:rFonts w:ascii="仿宋" w:eastAsia="仿宋" w:hAnsi="仿宋" w:hint="default"/>
              </w:rPr>
              <w:t>专线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12.240000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w:t>
            </w:r>
            <w:r>
              <w:rPr>
                <w:rStyle w:val="15"/>
                <w:rFonts w:ascii="仿宋" w:eastAsia="仿宋" w:hAnsi="仿宋" w:hint="default"/>
              </w:rPr>
              <w:t>条</w:t>
            </w:r>
            <w:r>
              <w:rPr>
                <w:rFonts w:ascii="仿宋" w:eastAsia="仿宋" w:hAnsi="仿宋" w:hint="eastAsia"/>
                <w:kern w:val="0"/>
              </w:rPr>
              <w:t>200</w:t>
            </w:r>
            <w:r>
              <w:rPr>
                <w:rStyle w:val="15"/>
                <w:rFonts w:ascii="仿宋" w:eastAsia="仿宋" w:hAnsi="仿宋" w:hint="default"/>
              </w:rPr>
              <w:t>M专线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19.800000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w:t>
            </w:r>
            <w:r>
              <w:rPr>
                <w:rStyle w:val="15"/>
                <w:rFonts w:ascii="仿宋" w:eastAsia="仿宋" w:hAnsi="仿宋" w:hint="default"/>
              </w:rPr>
              <w:t>条</w:t>
            </w:r>
            <w:r>
              <w:rPr>
                <w:rFonts w:ascii="仿宋" w:eastAsia="仿宋" w:hAnsi="仿宋" w:hint="eastAsia"/>
                <w:kern w:val="0"/>
              </w:rPr>
              <w:t>500</w:t>
            </w:r>
            <w:r>
              <w:rPr>
                <w:rStyle w:val="15"/>
                <w:rFonts w:ascii="仿宋" w:eastAsia="仿宋" w:hAnsi="仿宋" w:hint="default"/>
              </w:rPr>
              <w:t>M专线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38.400000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w:t>
            </w:r>
            <w:r>
              <w:rPr>
                <w:rStyle w:val="15"/>
                <w:rFonts w:ascii="仿宋" w:eastAsia="仿宋" w:hAnsi="仿宋" w:hint="default"/>
              </w:rPr>
              <w:t>条</w:t>
            </w:r>
            <w:r>
              <w:rPr>
                <w:rFonts w:ascii="仿宋" w:eastAsia="仿宋" w:hAnsi="仿宋" w:hint="eastAsia"/>
                <w:kern w:val="0"/>
              </w:rPr>
              <w:t>100</w:t>
            </w:r>
            <w:r>
              <w:rPr>
                <w:rStyle w:val="15"/>
                <w:rFonts w:ascii="仿宋" w:eastAsia="仿宋" w:hAnsi="仿宋" w:hint="default"/>
              </w:rPr>
              <w:t xml:space="preserve">M </w:t>
            </w:r>
            <w:r>
              <w:rPr>
                <w:rFonts w:ascii="仿宋" w:eastAsia="仿宋" w:hAnsi="仿宋" w:hint="eastAsia"/>
                <w:kern w:val="0"/>
              </w:rPr>
              <w:t>DDN</w:t>
            </w:r>
            <w:r>
              <w:rPr>
                <w:rStyle w:val="15"/>
                <w:rFonts w:ascii="仿宋" w:eastAsia="仿宋" w:hAnsi="仿宋" w:hint="default"/>
              </w:rPr>
              <w:t>专线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12.240000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w:t>
            </w:r>
            <w:r>
              <w:rPr>
                <w:rStyle w:val="15"/>
                <w:rFonts w:ascii="仿宋" w:eastAsia="仿宋" w:hAnsi="仿宋" w:hint="default"/>
              </w:rPr>
              <w:t>条</w:t>
            </w:r>
            <w:r>
              <w:rPr>
                <w:rFonts w:ascii="仿宋" w:eastAsia="仿宋" w:hAnsi="仿宋" w:hint="eastAsia"/>
                <w:kern w:val="0"/>
              </w:rPr>
              <w:t>200</w:t>
            </w:r>
            <w:r>
              <w:rPr>
                <w:rStyle w:val="15"/>
                <w:rFonts w:ascii="仿宋" w:eastAsia="仿宋" w:hAnsi="仿宋" w:hint="default"/>
              </w:rPr>
              <w:t xml:space="preserve">M </w:t>
            </w:r>
            <w:r>
              <w:rPr>
                <w:rFonts w:ascii="仿宋" w:eastAsia="仿宋" w:hAnsi="仿宋" w:hint="eastAsia"/>
                <w:kern w:val="0"/>
              </w:rPr>
              <w:t>DDN</w:t>
            </w:r>
            <w:r>
              <w:rPr>
                <w:rStyle w:val="15"/>
                <w:rFonts w:ascii="仿宋" w:eastAsia="仿宋" w:hAnsi="仿宋" w:hint="default"/>
              </w:rPr>
              <w:t>专线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19.800000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w:t>
            </w:r>
            <w:r>
              <w:rPr>
                <w:rStyle w:val="15"/>
                <w:rFonts w:ascii="仿宋" w:eastAsia="仿宋" w:hAnsi="仿宋" w:hint="default"/>
              </w:rPr>
              <w:t>条</w:t>
            </w:r>
            <w:r>
              <w:rPr>
                <w:rFonts w:ascii="仿宋" w:eastAsia="仿宋" w:hAnsi="仿宋" w:hint="eastAsia"/>
                <w:kern w:val="0"/>
              </w:rPr>
              <w:t>100</w:t>
            </w:r>
            <w:r>
              <w:rPr>
                <w:rStyle w:val="15"/>
                <w:rFonts w:ascii="仿宋" w:eastAsia="仿宋" w:hAnsi="仿宋" w:hint="default"/>
              </w:rPr>
              <w:t>M专线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24.480000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新发地长途客运站100M专线</w:t>
            </w:r>
          </w:p>
        </w:tc>
        <w:tc>
          <w:tcPr>
            <w:tcW w:w="808" w:type="dxa"/>
            <w:vMerge w:val="restart"/>
            <w:tcBorders>
              <w:top w:val="nil"/>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详见服务内容</w:t>
            </w:r>
          </w:p>
        </w:tc>
        <w:tc>
          <w:tcPr>
            <w:tcW w:w="1157" w:type="dxa"/>
            <w:vMerge w:val="restart"/>
            <w:tcBorders>
              <w:top w:val="nil"/>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朝阳区朝阳北路公交总队办公区</w:t>
            </w:r>
          </w:p>
        </w:tc>
        <w:tc>
          <w:tcPr>
            <w:tcW w:w="1708" w:type="dxa"/>
            <w:vMerge w:val="restart"/>
            <w:tcBorders>
              <w:top w:val="nil"/>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2026年7月1日-2027年6月30日</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12.240000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六里桥长途客运站100M专线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12.240000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望京西综合交通枢纽</w:t>
            </w:r>
            <w:r>
              <w:rPr>
                <w:rFonts w:ascii="仿宋" w:eastAsia="仿宋" w:hAnsi="仿宋" w:hint="eastAsia"/>
                <w:kern w:val="0"/>
              </w:rPr>
              <w:lastRenderedPageBreak/>
              <w:t>50M专线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7.200000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望京西综合交通枢纽100M专线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12.240000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环球影城北综合交通枢纽50M专线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7.200000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环球影城北综合交通枢纽100M专线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12.240000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通马路综合交通枢纽50M专线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7.200000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通马路综合交通枢纽100M专线</w:t>
            </w:r>
          </w:p>
        </w:tc>
        <w:tc>
          <w:tcPr>
            <w:tcW w:w="8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15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12.240000</w:t>
            </w:r>
          </w:p>
        </w:tc>
      </w:tr>
      <w:tr w:rsidR="00A450D1" w:rsidTr="00A450D1">
        <w:trPr>
          <w:jc w:val="center"/>
        </w:trPr>
        <w:tc>
          <w:tcPr>
            <w:tcW w:w="499" w:type="dxa"/>
            <w:vMerge w:val="restart"/>
            <w:tcBorders>
              <w:top w:val="nil"/>
              <w:left w:val="single" w:sz="4" w:space="0" w:color="auto"/>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11</w:t>
            </w:r>
          </w:p>
        </w:tc>
        <w:tc>
          <w:tcPr>
            <w:tcW w:w="987" w:type="dxa"/>
            <w:vMerge w:val="restart"/>
            <w:tcBorders>
              <w:top w:val="nil"/>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某总队线路和场地租赁服务</w:t>
            </w:r>
          </w:p>
        </w:tc>
        <w:tc>
          <w:tcPr>
            <w:tcW w:w="1501" w:type="dxa"/>
            <w:vMerge w:val="restart"/>
            <w:tcBorders>
              <w:top w:val="nil"/>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租用专线、裸光纤及机柜等</w:t>
            </w: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w:t>
            </w:r>
            <w:r>
              <w:rPr>
                <w:rStyle w:val="15"/>
                <w:rFonts w:ascii="仿宋" w:eastAsia="仿宋" w:hAnsi="仿宋" w:hint="default"/>
              </w:rPr>
              <w:t>条</w:t>
            </w:r>
            <w:r>
              <w:rPr>
                <w:rFonts w:ascii="仿宋" w:eastAsia="仿宋" w:hAnsi="仿宋" w:hint="eastAsia"/>
                <w:kern w:val="0"/>
              </w:rPr>
              <w:t>2M</w:t>
            </w:r>
            <w:r>
              <w:rPr>
                <w:rStyle w:val="15"/>
                <w:rFonts w:ascii="仿宋" w:eastAsia="仿宋" w:hAnsi="仿宋" w:hint="default"/>
              </w:rPr>
              <w:t>专线</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7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2026年6月1日-2027年5月31日</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2.880000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w:t>
            </w:r>
            <w:r>
              <w:rPr>
                <w:rStyle w:val="15"/>
                <w:rFonts w:ascii="仿宋" w:eastAsia="仿宋" w:hAnsi="仿宋" w:hint="default"/>
              </w:rPr>
              <w:t>条</w:t>
            </w:r>
            <w:r>
              <w:rPr>
                <w:rFonts w:ascii="仿宋" w:eastAsia="仿宋" w:hAnsi="仿宋" w:hint="eastAsia"/>
                <w:kern w:val="0"/>
              </w:rPr>
              <w:t>100M</w:t>
            </w:r>
            <w:r>
              <w:rPr>
                <w:rStyle w:val="15"/>
                <w:rFonts w:ascii="仿宋" w:eastAsia="仿宋" w:hAnsi="仿宋" w:hint="default"/>
              </w:rPr>
              <w:t>专线</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7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2026年6月1日-2027年5月31日</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12.240000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裸光纤13</w:t>
            </w:r>
            <w:r>
              <w:rPr>
                <w:rStyle w:val="15"/>
                <w:rFonts w:ascii="仿宋" w:eastAsia="仿宋" w:hAnsi="仿宋" w:hint="default"/>
              </w:rPr>
              <w:t>对，共计</w:t>
            </w:r>
            <w:r>
              <w:rPr>
                <w:rFonts w:ascii="仿宋" w:eastAsia="仿宋" w:hAnsi="仿宋" w:hint="eastAsia"/>
                <w:kern w:val="0"/>
              </w:rPr>
              <w:t>405.62</w:t>
            </w:r>
            <w:r>
              <w:rPr>
                <w:rStyle w:val="15"/>
                <w:rFonts w:ascii="仿宋" w:eastAsia="仿宋" w:hAnsi="仿宋" w:hint="default"/>
              </w:rPr>
              <w:t>公里</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7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2026年6月1日-2027年5月31日</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189.830160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23</w:t>
            </w:r>
            <w:r>
              <w:rPr>
                <w:rStyle w:val="15"/>
                <w:rFonts w:ascii="仿宋" w:eastAsia="仿宋" w:hAnsi="仿宋" w:hint="default"/>
              </w:rPr>
              <w:t>个机柜</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7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2026年6月1日-2027年5月31日</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124.200000</w:t>
            </w:r>
          </w:p>
        </w:tc>
      </w:tr>
      <w:tr w:rsidR="00A450D1" w:rsidTr="00A450D1">
        <w:trPr>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短信发送服务（12万条/年）</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708"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2026年6月1日-2027年5月31日</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1.200000</w:t>
            </w:r>
          </w:p>
        </w:tc>
      </w:tr>
      <w:tr w:rsidR="00A450D1" w:rsidTr="00A450D1">
        <w:trPr>
          <w:trHeight w:val="1789"/>
          <w:jc w:val="center"/>
        </w:trPr>
        <w:tc>
          <w:tcPr>
            <w:tcW w:w="499" w:type="dxa"/>
            <w:vMerge w:val="restart"/>
            <w:tcBorders>
              <w:top w:val="nil"/>
              <w:left w:val="single" w:sz="4" w:space="0" w:color="auto"/>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lastRenderedPageBreak/>
              <w:t>12</w:t>
            </w:r>
          </w:p>
        </w:tc>
        <w:tc>
          <w:tcPr>
            <w:tcW w:w="987" w:type="dxa"/>
            <w:vMerge w:val="restart"/>
            <w:tcBorders>
              <w:top w:val="nil"/>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经</w:t>
            </w:r>
            <w:proofErr w:type="gramStart"/>
            <w:r>
              <w:rPr>
                <w:rFonts w:ascii="仿宋" w:eastAsia="仿宋" w:hAnsi="仿宋" w:hint="eastAsia"/>
                <w:kern w:val="0"/>
              </w:rPr>
              <w:t>侦</w:t>
            </w:r>
            <w:proofErr w:type="gramEnd"/>
            <w:r>
              <w:rPr>
                <w:rFonts w:ascii="仿宋" w:eastAsia="仿宋" w:hAnsi="仿宋" w:hint="eastAsia"/>
                <w:kern w:val="0"/>
              </w:rPr>
              <w:t>总队某平台专线租赁服务</w:t>
            </w:r>
          </w:p>
        </w:tc>
        <w:tc>
          <w:tcPr>
            <w:tcW w:w="1501" w:type="dxa"/>
            <w:vMerge w:val="restart"/>
            <w:tcBorders>
              <w:top w:val="nil"/>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4条10M专线租赁</w:t>
            </w:r>
          </w:p>
        </w:tc>
        <w:tc>
          <w:tcPr>
            <w:tcW w:w="1316" w:type="dxa"/>
            <w:vMerge w:val="restart"/>
            <w:tcBorders>
              <w:top w:val="nil"/>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4条10M以太网本地电路</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朝阳区裕民路3号院</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朝阳区酒仙桥北路10号</w:t>
            </w:r>
          </w:p>
        </w:tc>
        <w:tc>
          <w:tcPr>
            <w:tcW w:w="1708" w:type="dxa"/>
            <w:vMerge w:val="restart"/>
            <w:tcBorders>
              <w:top w:val="nil"/>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2026年9月1日-2027年8月31日</w:t>
            </w:r>
          </w:p>
        </w:tc>
        <w:tc>
          <w:tcPr>
            <w:tcW w:w="1266" w:type="dxa"/>
            <w:vMerge w:val="restart"/>
            <w:tcBorders>
              <w:top w:val="nil"/>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23.520000</w:t>
            </w:r>
          </w:p>
        </w:tc>
      </w:tr>
      <w:tr w:rsidR="00A450D1" w:rsidTr="00A450D1">
        <w:trPr>
          <w:trHeight w:val="1787"/>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朝阳区裕民路3号院</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海淀区西三旗建材城东路16号</w:t>
            </w: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r>
      <w:tr w:rsidR="00A450D1" w:rsidTr="00A450D1">
        <w:trPr>
          <w:trHeight w:val="1787"/>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朝阳区裕民路3号院</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西城区月坛南街</w:t>
            </w: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r>
      <w:tr w:rsidR="00A450D1" w:rsidTr="00A450D1">
        <w:trPr>
          <w:trHeight w:val="1787"/>
          <w:jc w:val="center"/>
        </w:trPr>
        <w:tc>
          <w:tcPr>
            <w:tcW w:w="9242" w:type="dxa"/>
            <w:vMerge/>
            <w:tcBorders>
              <w:top w:val="nil"/>
              <w:left w:val="single" w:sz="4" w:space="0" w:color="auto"/>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987"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501"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316"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朝阳区裕民路3号院</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顺义农村商业银行</w:t>
            </w:r>
          </w:p>
        </w:tc>
        <w:tc>
          <w:tcPr>
            <w:tcW w:w="1708"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c>
          <w:tcPr>
            <w:tcW w:w="1266" w:type="dxa"/>
            <w:vMerge/>
            <w:tcBorders>
              <w:top w:val="nil"/>
              <w:left w:val="nil"/>
              <w:bottom w:val="single" w:sz="4" w:space="0" w:color="auto"/>
              <w:right w:val="single" w:sz="4" w:space="0" w:color="auto"/>
            </w:tcBorders>
            <w:vAlign w:val="center"/>
            <w:hideMark/>
          </w:tcPr>
          <w:p w:rsidR="00A450D1" w:rsidRDefault="00A450D1">
            <w:pPr>
              <w:widowControl/>
              <w:jc w:val="left"/>
              <w:rPr>
                <w:rFonts w:ascii="仿宋" w:eastAsia="仿宋" w:hAnsi="仿宋"/>
                <w:kern w:val="0"/>
              </w:rPr>
            </w:pPr>
          </w:p>
        </w:tc>
      </w:tr>
      <w:tr w:rsidR="00A450D1" w:rsidTr="00A450D1">
        <w:trPr>
          <w:trHeight w:val="1198"/>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13</w:t>
            </w:r>
          </w:p>
        </w:tc>
        <w:tc>
          <w:tcPr>
            <w:tcW w:w="987" w:type="dxa"/>
            <w:tcBorders>
              <w:top w:val="single" w:sz="4" w:space="0" w:color="auto"/>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监所管理总队流量租赁服务</w:t>
            </w:r>
          </w:p>
        </w:tc>
        <w:tc>
          <w:tcPr>
            <w:tcW w:w="1501" w:type="dxa"/>
            <w:tcBorders>
              <w:top w:val="single" w:sz="4" w:space="0" w:color="auto"/>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103张4G数据流量卡</w:t>
            </w:r>
          </w:p>
        </w:tc>
        <w:tc>
          <w:tcPr>
            <w:tcW w:w="1316" w:type="dxa"/>
            <w:tcBorders>
              <w:top w:val="single" w:sz="4" w:space="0" w:color="auto"/>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北京地区单张定向数据流量卡4G流量200GB/月</w:t>
            </w:r>
          </w:p>
        </w:tc>
        <w:tc>
          <w:tcPr>
            <w:tcW w:w="808" w:type="dxa"/>
            <w:tcBorders>
              <w:top w:val="single" w:sz="4" w:space="0" w:color="auto"/>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w:t>
            </w:r>
          </w:p>
        </w:tc>
        <w:tc>
          <w:tcPr>
            <w:tcW w:w="1157" w:type="dxa"/>
            <w:tcBorders>
              <w:top w:val="single" w:sz="4" w:space="0" w:color="auto"/>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w:t>
            </w:r>
          </w:p>
        </w:tc>
        <w:tc>
          <w:tcPr>
            <w:tcW w:w="1708" w:type="dxa"/>
            <w:tcBorders>
              <w:top w:val="single" w:sz="4" w:space="0" w:color="auto"/>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2026年12月1日-2027年11月30日</w:t>
            </w:r>
          </w:p>
        </w:tc>
        <w:tc>
          <w:tcPr>
            <w:tcW w:w="1266" w:type="dxa"/>
            <w:tcBorders>
              <w:top w:val="single" w:sz="4" w:space="0" w:color="auto"/>
              <w:left w:val="nil"/>
              <w:bottom w:val="single" w:sz="4" w:space="0" w:color="auto"/>
              <w:right w:val="single" w:sz="4" w:space="0" w:color="auto"/>
            </w:tcBorders>
            <w:vAlign w:val="center"/>
            <w:hideMark/>
          </w:tcPr>
          <w:p w:rsidR="00A450D1" w:rsidRDefault="00A450D1">
            <w:pPr>
              <w:widowControl/>
              <w:adjustRightInd w:val="0"/>
              <w:snapToGrid w:val="0"/>
              <w:spacing w:line="360" w:lineRule="auto"/>
              <w:jc w:val="center"/>
              <w:rPr>
                <w:rFonts w:ascii="仿宋" w:eastAsia="仿宋" w:hAnsi="仿宋"/>
                <w:kern w:val="0"/>
              </w:rPr>
            </w:pPr>
            <w:r>
              <w:rPr>
                <w:rFonts w:ascii="仿宋" w:eastAsia="仿宋" w:hAnsi="仿宋" w:hint="eastAsia"/>
                <w:kern w:val="0"/>
              </w:rPr>
              <w:t>28.224</w:t>
            </w:r>
          </w:p>
        </w:tc>
      </w:tr>
    </w:tbl>
    <w:p w:rsidR="00DF3452" w:rsidRDefault="00A450D1">
      <w:bookmarkStart w:id="0" w:name="_GoBack"/>
      <w:bookmarkEnd w:id="0"/>
    </w:p>
    <w:sectPr w:rsidR="00DF34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0D1" w:rsidRDefault="00A450D1" w:rsidP="00A450D1">
      <w:r>
        <w:separator/>
      </w:r>
    </w:p>
  </w:endnote>
  <w:endnote w:type="continuationSeparator" w:id="0">
    <w:p w:rsidR="00A450D1" w:rsidRDefault="00A450D1" w:rsidP="00A45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0D1" w:rsidRDefault="00A450D1" w:rsidP="00A450D1">
      <w:r>
        <w:separator/>
      </w:r>
    </w:p>
  </w:footnote>
  <w:footnote w:type="continuationSeparator" w:id="0">
    <w:p w:rsidR="00A450D1" w:rsidRDefault="00A450D1" w:rsidP="00A450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CBF"/>
    <w:rsid w:val="006F1968"/>
    <w:rsid w:val="00A450D1"/>
    <w:rsid w:val="00AA67FD"/>
    <w:rsid w:val="00C63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450D1"/>
    <w:pPr>
      <w:widowControl w:val="0"/>
      <w:jc w:val="both"/>
    </w:pPr>
    <w:rPr>
      <w:rFonts w:ascii="Times New Roman" w:eastAsia="宋体" w:hAnsi="Times New Roman" w:cs="Times New Roman"/>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450D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A450D1"/>
    <w:rPr>
      <w:sz w:val="18"/>
      <w:szCs w:val="18"/>
    </w:rPr>
  </w:style>
  <w:style w:type="paragraph" w:styleId="a5">
    <w:name w:val="footer"/>
    <w:basedOn w:val="a"/>
    <w:link w:val="Char0"/>
    <w:uiPriority w:val="99"/>
    <w:unhideWhenUsed/>
    <w:rsid w:val="00A450D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A450D1"/>
    <w:rPr>
      <w:sz w:val="18"/>
      <w:szCs w:val="18"/>
    </w:rPr>
  </w:style>
  <w:style w:type="paragraph" w:customStyle="1" w:styleId="ListParagraph">
    <w:name w:val="List Paragraph"/>
    <w:basedOn w:val="a"/>
    <w:rsid w:val="00A450D1"/>
    <w:pPr>
      <w:ind w:firstLineChars="200" w:firstLine="420"/>
    </w:pPr>
    <w:rPr>
      <w:rFonts w:ascii="Calibri" w:hAnsi="Calibri"/>
    </w:rPr>
  </w:style>
  <w:style w:type="paragraph" w:customStyle="1" w:styleId="pf0">
    <w:name w:val="pf0"/>
    <w:basedOn w:val="a"/>
    <w:rsid w:val="00A450D1"/>
    <w:pPr>
      <w:widowControl/>
      <w:spacing w:before="100" w:beforeAutospacing="1" w:after="100" w:afterAutospacing="1"/>
      <w:jc w:val="left"/>
    </w:pPr>
    <w:rPr>
      <w:rFonts w:ascii="宋体" w:hAnsi="宋体" w:cs="宋体"/>
      <w:kern w:val="0"/>
      <w:sz w:val="24"/>
      <w:szCs w:val="24"/>
    </w:rPr>
  </w:style>
  <w:style w:type="character" w:customStyle="1" w:styleId="15">
    <w:name w:val="15"/>
    <w:basedOn w:val="a1"/>
    <w:rsid w:val="00A450D1"/>
    <w:rPr>
      <w:rFonts w:ascii="宋体" w:eastAsia="宋体" w:hAnsi="宋体" w:hint="eastAsia"/>
      <w:color w:val="000000"/>
      <w:sz w:val="21"/>
      <w:szCs w:val="21"/>
    </w:rPr>
  </w:style>
  <w:style w:type="paragraph" w:styleId="a0">
    <w:name w:val="Normal Indent"/>
    <w:basedOn w:val="a"/>
    <w:uiPriority w:val="99"/>
    <w:semiHidden/>
    <w:unhideWhenUsed/>
    <w:rsid w:val="00A450D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450D1"/>
    <w:pPr>
      <w:widowControl w:val="0"/>
      <w:jc w:val="both"/>
    </w:pPr>
    <w:rPr>
      <w:rFonts w:ascii="Times New Roman" w:eastAsia="宋体" w:hAnsi="Times New Roman" w:cs="Times New Roman"/>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450D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A450D1"/>
    <w:rPr>
      <w:sz w:val="18"/>
      <w:szCs w:val="18"/>
    </w:rPr>
  </w:style>
  <w:style w:type="paragraph" w:styleId="a5">
    <w:name w:val="footer"/>
    <w:basedOn w:val="a"/>
    <w:link w:val="Char0"/>
    <w:uiPriority w:val="99"/>
    <w:unhideWhenUsed/>
    <w:rsid w:val="00A450D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A450D1"/>
    <w:rPr>
      <w:sz w:val="18"/>
      <w:szCs w:val="18"/>
    </w:rPr>
  </w:style>
  <w:style w:type="paragraph" w:customStyle="1" w:styleId="ListParagraph">
    <w:name w:val="List Paragraph"/>
    <w:basedOn w:val="a"/>
    <w:rsid w:val="00A450D1"/>
    <w:pPr>
      <w:ind w:firstLineChars="200" w:firstLine="420"/>
    </w:pPr>
    <w:rPr>
      <w:rFonts w:ascii="Calibri" w:hAnsi="Calibri"/>
    </w:rPr>
  </w:style>
  <w:style w:type="paragraph" w:customStyle="1" w:styleId="pf0">
    <w:name w:val="pf0"/>
    <w:basedOn w:val="a"/>
    <w:rsid w:val="00A450D1"/>
    <w:pPr>
      <w:widowControl/>
      <w:spacing w:before="100" w:beforeAutospacing="1" w:after="100" w:afterAutospacing="1"/>
      <w:jc w:val="left"/>
    </w:pPr>
    <w:rPr>
      <w:rFonts w:ascii="宋体" w:hAnsi="宋体" w:cs="宋体"/>
      <w:kern w:val="0"/>
      <w:sz w:val="24"/>
      <w:szCs w:val="24"/>
    </w:rPr>
  </w:style>
  <w:style w:type="character" w:customStyle="1" w:styleId="15">
    <w:name w:val="15"/>
    <w:basedOn w:val="a1"/>
    <w:rsid w:val="00A450D1"/>
    <w:rPr>
      <w:rFonts w:ascii="宋体" w:eastAsia="宋体" w:hAnsi="宋体" w:hint="eastAsia"/>
      <w:color w:val="000000"/>
      <w:sz w:val="21"/>
      <w:szCs w:val="21"/>
    </w:rPr>
  </w:style>
  <w:style w:type="paragraph" w:styleId="a0">
    <w:name w:val="Normal Indent"/>
    <w:basedOn w:val="a"/>
    <w:uiPriority w:val="99"/>
    <w:semiHidden/>
    <w:unhideWhenUsed/>
    <w:rsid w:val="00A450D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09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873</Words>
  <Characters>4978</Characters>
  <Application>Microsoft Office Word</Application>
  <DocSecurity>0</DocSecurity>
  <Lines>41</Lines>
  <Paragraphs>11</Paragraphs>
  <ScaleCrop>false</ScaleCrop>
  <Company/>
  <LinksUpToDate>false</LinksUpToDate>
  <CharactersWithSpaces>5840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柳勋伟</dc:creator>
  <cp:keywords/>
  <dc:description/>
  <cp:lastModifiedBy>柳勋伟</cp:lastModifiedBy>
  <cp:revision>2</cp:revision>
  <dcterms:created xsi:type="dcterms:W3CDTF">2026-03-27T08:23:00Z</dcterms:created>
  <dcterms:modified xsi:type="dcterms:W3CDTF">2026-03-27T08:24:00Z</dcterms:modified>
</cp:coreProperties>
</file>